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801" w:rsidRPr="00815D27" w:rsidRDefault="00471801" w:rsidP="00471801">
      <w:pPr>
        <w:pBdr>
          <w:top w:val="single" w:sz="4" w:space="1" w:color="auto"/>
          <w:bottom w:val="single" w:sz="4" w:space="1" w:color="auto"/>
        </w:pBdr>
        <w:jc w:val="center"/>
        <w:rPr>
          <w:rFonts w:ascii="Georgia" w:hAnsi="Georgia"/>
          <w:b/>
          <w:sz w:val="28"/>
          <w:szCs w:val="28"/>
        </w:rPr>
      </w:pPr>
      <w:r w:rsidRPr="00815D27">
        <w:rPr>
          <w:rFonts w:ascii="Georgia" w:hAnsi="Georgia"/>
          <w:b/>
          <w:sz w:val="28"/>
          <w:szCs w:val="28"/>
        </w:rPr>
        <w:t>Práva dotknutých osôb podľa nariadenia</w:t>
      </w:r>
    </w:p>
    <w:p w:rsidR="00471801" w:rsidRDefault="00471801" w:rsidP="00471801">
      <w:pPr>
        <w:spacing w:after="0"/>
        <w:jc w:val="both"/>
        <w:rPr>
          <w:rFonts w:ascii="Georgia" w:hAnsi="Georgia" w:cs="Arial"/>
          <w:b/>
          <w:color w:val="000000" w:themeColor="text1"/>
          <w:shd w:val="clear" w:color="auto" w:fill="FFFFFF"/>
        </w:rPr>
      </w:pPr>
    </w:p>
    <w:p w:rsidR="00471801" w:rsidRPr="00EE5C66" w:rsidRDefault="00471801" w:rsidP="00471801">
      <w:pPr>
        <w:spacing w:after="0"/>
        <w:jc w:val="both"/>
        <w:rPr>
          <w:rFonts w:ascii="Georgia" w:hAnsi="Georgia" w:cs="Arial"/>
          <w:b/>
          <w:color w:val="000000" w:themeColor="text1"/>
          <w:shd w:val="clear" w:color="auto" w:fill="FFFFFF"/>
        </w:rPr>
      </w:pPr>
      <w:r w:rsidRPr="00EE5C66">
        <w:rPr>
          <w:rFonts w:ascii="Georgia" w:hAnsi="Georgia" w:cs="Arial"/>
          <w:b/>
          <w:color w:val="000000" w:themeColor="text1"/>
          <w:shd w:val="clear" w:color="auto" w:fill="FFFFFF"/>
        </w:rPr>
        <w:t xml:space="preserve">Dotknutá osoba má pri spracúvaní jej osobných údajov prevádzkovateľom, nasledovné práva: </w:t>
      </w:r>
    </w:p>
    <w:p w:rsidR="00471801" w:rsidRPr="00EE5C66" w:rsidRDefault="00471801" w:rsidP="00471801">
      <w:pPr>
        <w:spacing w:after="0"/>
        <w:jc w:val="both"/>
        <w:rPr>
          <w:rFonts w:ascii="Georgia" w:hAnsi="Georgia"/>
          <w:color w:val="000000" w:themeColor="text1"/>
        </w:rPr>
      </w:pPr>
      <w:r w:rsidRPr="00EE5C66">
        <w:rPr>
          <w:rFonts w:ascii="Georgia" w:hAnsi="Georgia"/>
          <w:color w:val="000000" w:themeColor="text1"/>
        </w:rPr>
        <w:t>V prípadoch, keď sa od dotknutej osoby získavajú osobné údaje, ktoré sa jej týkajú, poskytne prevádzkovateľ pri získavaní osobných údajov dotknutej osobe všetky tieto informácie:</w:t>
      </w:r>
    </w:p>
    <w:tbl>
      <w:tblPr>
        <w:tblW w:w="5000" w:type="pct"/>
        <w:tblCellSpacing w:w="0" w:type="dxa"/>
        <w:tblCellMar>
          <w:left w:w="0" w:type="dxa"/>
          <w:right w:w="0" w:type="dxa"/>
        </w:tblCellMar>
        <w:tblLook w:val="04A0" w:firstRow="1" w:lastRow="0" w:firstColumn="1" w:lastColumn="0" w:noHBand="0" w:noVBand="1"/>
      </w:tblPr>
      <w:tblGrid>
        <w:gridCol w:w="194"/>
        <w:gridCol w:w="8878"/>
      </w:tblGrid>
      <w:tr w:rsidR="00471801" w:rsidRPr="00EE5C66" w:rsidTr="005A7D56">
        <w:trPr>
          <w:tblCellSpacing w:w="0" w:type="dxa"/>
        </w:trPr>
        <w:tc>
          <w:tcPr>
            <w:tcW w:w="0" w:type="auto"/>
            <w:hideMark/>
          </w:tcPr>
          <w:p w:rsidR="00471801" w:rsidRPr="00EE5C66" w:rsidRDefault="00471801" w:rsidP="005A7D56">
            <w:pPr>
              <w:spacing w:after="0"/>
              <w:jc w:val="both"/>
              <w:rPr>
                <w:rFonts w:ascii="Georgia" w:hAnsi="Georgia"/>
                <w:color w:val="000000" w:themeColor="text1"/>
              </w:rPr>
            </w:pPr>
            <w:bookmarkStart w:id="0" w:name="clanok13_a){1}"/>
            <w:r w:rsidRPr="00EE5C66">
              <w:rPr>
                <w:rFonts w:ascii="Georgia" w:hAnsi="Georgia"/>
                <w:color w:val="000000" w:themeColor="text1"/>
              </w:rPr>
              <w:t>a)</w:t>
            </w:r>
            <w:bookmarkEnd w:id="0"/>
          </w:p>
        </w:tc>
        <w:tc>
          <w:tcPr>
            <w:tcW w:w="0" w:type="auto"/>
            <w:hideMark/>
          </w:tcPr>
          <w:p w:rsidR="00471801" w:rsidRPr="00EE5C66" w:rsidRDefault="00471801" w:rsidP="005A7D56">
            <w:pPr>
              <w:spacing w:after="0"/>
              <w:jc w:val="both"/>
              <w:rPr>
                <w:rFonts w:ascii="Georgia" w:hAnsi="Georgia"/>
                <w:color w:val="000000" w:themeColor="text1"/>
              </w:rPr>
            </w:pPr>
            <w:r w:rsidRPr="00EE5C66">
              <w:rPr>
                <w:rFonts w:ascii="Georgia" w:hAnsi="Georgia"/>
                <w:color w:val="000000" w:themeColor="text1"/>
              </w:rPr>
              <w:t>totožnosť a kontaktné údaje prevádzkovateľa a v príslušných prípadoch zástupcu prevádzkovateľa;</w:t>
            </w:r>
          </w:p>
        </w:tc>
      </w:tr>
    </w:tbl>
    <w:p w:rsidR="00471801" w:rsidRPr="00EE5C66" w:rsidRDefault="00471801" w:rsidP="00471801">
      <w:pPr>
        <w:spacing w:after="0"/>
        <w:jc w:val="both"/>
        <w:rPr>
          <w:rFonts w:ascii="Georgia" w:hAnsi="Georgia"/>
          <w:vanish/>
          <w:color w:val="000000" w:themeColor="text1"/>
        </w:rPr>
      </w:pPr>
    </w:p>
    <w:tbl>
      <w:tblPr>
        <w:tblW w:w="5000" w:type="pct"/>
        <w:tblCellSpacing w:w="0" w:type="dxa"/>
        <w:tblCellMar>
          <w:left w:w="0" w:type="dxa"/>
          <w:right w:w="0" w:type="dxa"/>
        </w:tblCellMar>
        <w:tblLook w:val="04A0" w:firstRow="1" w:lastRow="0" w:firstColumn="1" w:lastColumn="0" w:noHBand="0" w:noVBand="1"/>
      </w:tblPr>
      <w:tblGrid>
        <w:gridCol w:w="394"/>
        <w:gridCol w:w="8678"/>
      </w:tblGrid>
      <w:tr w:rsidR="00471801" w:rsidRPr="00EE5C66" w:rsidTr="005A7D56">
        <w:trPr>
          <w:tblCellSpacing w:w="0" w:type="dxa"/>
        </w:trPr>
        <w:tc>
          <w:tcPr>
            <w:tcW w:w="0" w:type="auto"/>
            <w:hideMark/>
          </w:tcPr>
          <w:p w:rsidR="00471801" w:rsidRPr="00EE5C66" w:rsidRDefault="00471801" w:rsidP="005A7D56">
            <w:pPr>
              <w:spacing w:after="0"/>
              <w:jc w:val="both"/>
              <w:rPr>
                <w:rFonts w:ascii="Georgia" w:hAnsi="Georgia"/>
                <w:color w:val="000000" w:themeColor="text1"/>
              </w:rPr>
            </w:pPr>
            <w:bookmarkStart w:id="1" w:name="clanok13_b){1}"/>
            <w:r w:rsidRPr="00EE5C66">
              <w:rPr>
                <w:rFonts w:ascii="Georgia" w:hAnsi="Georgia"/>
                <w:color w:val="000000" w:themeColor="text1"/>
              </w:rPr>
              <w:t>b)</w:t>
            </w:r>
            <w:bookmarkEnd w:id="1"/>
          </w:p>
        </w:tc>
        <w:tc>
          <w:tcPr>
            <w:tcW w:w="0" w:type="auto"/>
            <w:hideMark/>
          </w:tcPr>
          <w:p w:rsidR="00471801" w:rsidRPr="00EE5C66" w:rsidRDefault="00471801" w:rsidP="005A7D56">
            <w:pPr>
              <w:spacing w:after="0"/>
              <w:jc w:val="both"/>
              <w:rPr>
                <w:rFonts w:ascii="Georgia" w:hAnsi="Georgia"/>
                <w:color w:val="000000" w:themeColor="text1"/>
              </w:rPr>
            </w:pPr>
            <w:r w:rsidRPr="00EE5C66">
              <w:rPr>
                <w:rFonts w:ascii="Georgia" w:hAnsi="Georgia"/>
                <w:color w:val="000000" w:themeColor="text1"/>
              </w:rPr>
              <w:t>kontaktné údaje prípadnej zodpovednej osoby;</w:t>
            </w:r>
          </w:p>
        </w:tc>
      </w:tr>
    </w:tbl>
    <w:p w:rsidR="00471801" w:rsidRPr="00EE5C66" w:rsidRDefault="00471801" w:rsidP="00471801">
      <w:pPr>
        <w:spacing w:after="0"/>
        <w:jc w:val="both"/>
        <w:rPr>
          <w:rFonts w:ascii="Georgia" w:hAnsi="Georgia"/>
          <w:vanish/>
          <w:color w:val="000000" w:themeColor="text1"/>
        </w:rPr>
      </w:pPr>
    </w:p>
    <w:tbl>
      <w:tblPr>
        <w:tblW w:w="5000" w:type="pct"/>
        <w:tblCellSpacing w:w="0" w:type="dxa"/>
        <w:tblCellMar>
          <w:left w:w="0" w:type="dxa"/>
          <w:right w:w="0" w:type="dxa"/>
        </w:tblCellMar>
        <w:tblLook w:val="04A0" w:firstRow="1" w:lastRow="0" w:firstColumn="1" w:lastColumn="0" w:noHBand="0" w:noVBand="1"/>
      </w:tblPr>
      <w:tblGrid>
        <w:gridCol w:w="194"/>
        <w:gridCol w:w="8878"/>
      </w:tblGrid>
      <w:tr w:rsidR="00471801" w:rsidRPr="00EE5C66" w:rsidTr="005A7D56">
        <w:trPr>
          <w:tblCellSpacing w:w="0" w:type="dxa"/>
        </w:trPr>
        <w:tc>
          <w:tcPr>
            <w:tcW w:w="0" w:type="auto"/>
            <w:hideMark/>
          </w:tcPr>
          <w:p w:rsidR="00471801" w:rsidRPr="00EE5C66" w:rsidRDefault="00471801" w:rsidP="005A7D56">
            <w:pPr>
              <w:spacing w:after="0"/>
              <w:jc w:val="both"/>
              <w:rPr>
                <w:rFonts w:ascii="Georgia" w:hAnsi="Georgia"/>
                <w:color w:val="000000" w:themeColor="text1"/>
              </w:rPr>
            </w:pPr>
            <w:bookmarkStart w:id="2" w:name="clanok13_c){1}"/>
            <w:r w:rsidRPr="00EE5C66">
              <w:rPr>
                <w:rFonts w:ascii="Georgia" w:hAnsi="Georgia"/>
                <w:color w:val="000000" w:themeColor="text1"/>
              </w:rPr>
              <w:t>c)</w:t>
            </w:r>
            <w:bookmarkEnd w:id="2"/>
          </w:p>
        </w:tc>
        <w:tc>
          <w:tcPr>
            <w:tcW w:w="0" w:type="auto"/>
            <w:hideMark/>
          </w:tcPr>
          <w:p w:rsidR="00471801" w:rsidRPr="00EE5C66" w:rsidRDefault="00471801" w:rsidP="005A7D56">
            <w:pPr>
              <w:spacing w:after="0"/>
              <w:jc w:val="both"/>
              <w:rPr>
                <w:rFonts w:ascii="Georgia" w:hAnsi="Georgia"/>
                <w:color w:val="000000" w:themeColor="text1"/>
              </w:rPr>
            </w:pPr>
            <w:r w:rsidRPr="00EE5C66">
              <w:rPr>
                <w:rFonts w:ascii="Georgia" w:hAnsi="Georgia"/>
                <w:color w:val="000000" w:themeColor="text1"/>
              </w:rPr>
              <w:t>účely spracúvania, na ktoré sú osobné údaje určené, ako aj právny základ spracúvania;</w:t>
            </w:r>
          </w:p>
        </w:tc>
      </w:tr>
    </w:tbl>
    <w:p w:rsidR="00471801" w:rsidRPr="00EE5C66" w:rsidRDefault="00471801" w:rsidP="00471801">
      <w:pPr>
        <w:spacing w:after="0"/>
        <w:jc w:val="both"/>
        <w:rPr>
          <w:rFonts w:ascii="Georgia" w:hAnsi="Georgia"/>
          <w:vanish/>
          <w:color w:val="000000" w:themeColor="text1"/>
        </w:rPr>
      </w:pPr>
    </w:p>
    <w:tbl>
      <w:tblPr>
        <w:tblW w:w="5000" w:type="pct"/>
        <w:tblCellSpacing w:w="0" w:type="dxa"/>
        <w:tblCellMar>
          <w:left w:w="0" w:type="dxa"/>
          <w:right w:w="0" w:type="dxa"/>
        </w:tblCellMar>
        <w:tblLook w:val="04A0" w:firstRow="1" w:lastRow="0" w:firstColumn="1" w:lastColumn="0" w:noHBand="0" w:noVBand="1"/>
      </w:tblPr>
      <w:tblGrid>
        <w:gridCol w:w="209"/>
        <w:gridCol w:w="8863"/>
      </w:tblGrid>
      <w:tr w:rsidR="00471801" w:rsidRPr="00EE5C66" w:rsidTr="005A7D56">
        <w:trPr>
          <w:tblCellSpacing w:w="0" w:type="dxa"/>
        </w:trPr>
        <w:tc>
          <w:tcPr>
            <w:tcW w:w="0" w:type="auto"/>
            <w:hideMark/>
          </w:tcPr>
          <w:p w:rsidR="00471801" w:rsidRPr="00EE5C66" w:rsidRDefault="00471801" w:rsidP="005A7D56">
            <w:pPr>
              <w:spacing w:after="0"/>
              <w:jc w:val="both"/>
              <w:rPr>
                <w:rFonts w:ascii="Georgia" w:hAnsi="Georgia"/>
                <w:color w:val="000000" w:themeColor="text1"/>
              </w:rPr>
            </w:pPr>
            <w:bookmarkStart w:id="3" w:name="clanok13_d){1}"/>
            <w:r w:rsidRPr="00EE5C66">
              <w:rPr>
                <w:rFonts w:ascii="Georgia" w:hAnsi="Georgia"/>
                <w:color w:val="000000" w:themeColor="text1"/>
              </w:rPr>
              <w:t>d)</w:t>
            </w:r>
            <w:bookmarkEnd w:id="3"/>
          </w:p>
        </w:tc>
        <w:tc>
          <w:tcPr>
            <w:tcW w:w="0" w:type="auto"/>
            <w:hideMark/>
          </w:tcPr>
          <w:p w:rsidR="00471801" w:rsidRPr="00EE5C66" w:rsidRDefault="00471801" w:rsidP="005A7D56">
            <w:pPr>
              <w:spacing w:after="0"/>
              <w:jc w:val="both"/>
              <w:rPr>
                <w:rFonts w:ascii="Georgia" w:hAnsi="Georgia"/>
                <w:color w:val="000000" w:themeColor="text1"/>
              </w:rPr>
            </w:pPr>
            <w:r w:rsidRPr="00EE5C66">
              <w:rPr>
                <w:rFonts w:ascii="Georgia" w:hAnsi="Georgia"/>
                <w:color w:val="000000" w:themeColor="text1"/>
              </w:rPr>
              <w:t>ak sa spracúvanie zakladá na článku 6 ods. 1 písm. f) Nariadenia Európskeho parlamentu a Rady (EÚ) 2016/679 z 27. apríla 2016 o ochrane fyzických osôb pri spracúvaní osobných údajov a o voľnom pohybe týchto údajov, oprávnené záujmy, ktoré sleduje prevádzkovateľ alebo tretia strana;</w:t>
            </w:r>
          </w:p>
        </w:tc>
      </w:tr>
    </w:tbl>
    <w:p w:rsidR="00471801" w:rsidRPr="00EE5C66" w:rsidRDefault="00471801" w:rsidP="00471801">
      <w:pPr>
        <w:spacing w:after="0"/>
        <w:jc w:val="both"/>
        <w:rPr>
          <w:rFonts w:ascii="Georgia" w:hAnsi="Georgia"/>
          <w:vanish/>
          <w:color w:val="000000" w:themeColor="text1"/>
        </w:rPr>
      </w:pPr>
    </w:p>
    <w:tbl>
      <w:tblPr>
        <w:tblW w:w="5000" w:type="pct"/>
        <w:tblCellSpacing w:w="0" w:type="dxa"/>
        <w:tblCellMar>
          <w:left w:w="0" w:type="dxa"/>
          <w:right w:w="0" w:type="dxa"/>
        </w:tblCellMar>
        <w:tblLook w:val="04A0" w:firstRow="1" w:lastRow="0" w:firstColumn="1" w:lastColumn="0" w:noHBand="0" w:noVBand="1"/>
      </w:tblPr>
      <w:tblGrid>
        <w:gridCol w:w="252"/>
        <w:gridCol w:w="8820"/>
      </w:tblGrid>
      <w:tr w:rsidR="00471801" w:rsidRPr="00EE5C66" w:rsidTr="005A7D56">
        <w:trPr>
          <w:tblCellSpacing w:w="0" w:type="dxa"/>
        </w:trPr>
        <w:tc>
          <w:tcPr>
            <w:tcW w:w="0" w:type="auto"/>
            <w:hideMark/>
          </w:tcPr>
          <w:p w:rsidR="00471801" w:rsidRPr="00EE5C66" w:rsidRDefault="00471801" w:rsidP="005A7D56">
            <w:pPr>
              <w:spacing w:after="0"/>
              <w:jc w:val="both"/>
              <w:rPr>
                <w:rFonts w:ascii="Georgia" w:hAnsi="Georgia"/>
                <w:color w:val="000000" w:themeColor="text1"/>
              </w:rPr>
            </w:pPr>
            <w:bookmarkStart w:id="4" w:name="clanok13_e){1}"/>
            <w:r w:rsidRPr="00EE5C66">
              <w:rPr>
                <w:rFonts w:ascii="Georgia" w:hAnsi="Georgia"/>
                <w:color w:val="000000" w:themeColor="text1"/>
              </w:rPr>
              <w:t>e)</w:t>
            </w:r>
            <w:bookmarkEnd w:id="4"/>
          </w:p>
        </w:tc>
        <w:tc>
          <w:tcPr>
            <w:tcW w:w="0" w:type="auto"/>
            <w:hideMark/>
          </w:tcPr>
          <w:p w:rsidR="00471801" w:rsidRPr="00EE5C66" w:rsidRDefault="00471801" w:rsidP="005A7D56">
            <w:pPr>
              <w:spacing w:after="0"/>
              <w:jc w:val="both"/>
              <w:rPr>
                <w:rFonts w:ascii="Georgia" w:hAnsi="Georgia"/>
                <w:color w:val="000000" w:themeColor="text1"/>
              </w:rPr>
            </w:pPr>
            <w:r w:rsidRPr="00EE5C66">
              <w:rPr>
                <w:rFonts w:ascii="Georgia" w:hAnsi="Georgia"/>
                <w:color w:val="000000" w:themeColor="text1"/>
              </w:rPr>
              <w:t>príjemcovia alebo kategórie príjemcov osobných údajov, ak existujú;</w:t>
            </w:r>
          </w:p>
        </w:tc>
      </w:tr>
    </w:tbl>
    <w:p w:rsidR="00471801" w:rsidRPr="00EE5C66" w:rsidRDefault="00471801" w:rsidP="00471801">
      <w:pPr>
        <w:spacing w:after="0"/>
        <w:jc w:val="both"/>
        <w:rPr>
          <w:rFonts w:ascii="Georgia" w:hAnsi="Georgia"/>
          <w:vanish/>
          <w:color w:val="000000" w:themeColor="text1"/>
        </w:rPr>
      </w:pPr>
    </w:p>
    <w:tbl>
      <w:tblPr>
        <w:tblW w:w="5000" w:type="pct"/>
        <w:tblCellSpacing w:w="0" w:type="dxa"/>
        <w:tblCellMar>
          <w:left w:w="0" w:type="dxa"/>
          <w:right w:w="0" w:type="dxa"/>
        </w:tblCellMar>
        <w:tblLook w:val="04A0" w:firstRow="1" w:lastRow="0" w:firstColumn="1" w:lastColumn="0" w:noHBand="0" w:noVBand="1"/>
      </w:tblPr>
      <w:tblGrid>
        <w:gridCol w:w="155"/>
        <w:gridCol w:w="8917"/>
      </w:tblGrid>
      <w:tr w:rsidR="00471801" w:rsidRPr="00EE5C66" w:rsidTr="005A7D56">
        <w:trPr>
          <w:tblCellSpacing w:w="0" w:type="dxa"/>
        </w:trPr>
        <w:tc>
          <w:tcPr>
            <w:tcW w:w="0" w:type="auto"/>
            <w:hideMark/>
          </w:tcPr>
          <w:p w:rsidR="00471801" w:rsidRPr="00EE5C66" w:rsidRDefault="00471801" w:rsidP="005A7D56">
            <w:pPr>
              <w:spacing w:after="0"/>
              <w:jc w:val="both"/>
              <w:rPr>
                <w:rFonts w:ascii="Georgia" w:hAnsi="Georgia"/>
                <w:color w:val="000000" w:themeColor="text1"/>
              </w:rPr>
            </w:pPr>
            <w:bookmarkStart w:id="5" w:name="clanok13_f){1}"/>
            <w:r w:rsidRPr="00EE5C66">
              <w:rPr>
                <w:rFonts w:ascii="Georgia" w:hAnsi="Georgia"/>
                <w:color w:val="000000" w:themeColor="text1"/>
              </w:rPr>
              <w:t>f)</w:t>
            </w:r>
            <w:bookmarkEnd w:id="5"/>
          </w:p>
        </w:tc>
        <w:tc>
          <w:tcPr>
            <w:tcW w:w="0" w:type="auto"/>
            <w:hideMark/>
          </w:tcPr>
          <w:p w:rsidR="00471801" w:rsidRPr="00EE5C66" w:rsidRDefault="00471801" w:rsidP="005A7D56">
            <w:pPr>
              <w:spacing w:after="0"/>
              <w:jc w:val="both"/>
              <w:rPr>
                <w:rFonts w:ascii="Georgia" w:hAnsi="Georgia"/>
                <w:color w:val="000000" w:themeColor="text1"/>
              </w:rPr>
            </w:pPr>
            <w:r w:rsidRPr="00EE5C66">
              <w:rPr>
                <w:rFonts w:ascii="Georgia" w:hAnsi="Georgia"/>
                <w:color w:val="000000" w:themeColor="text1"/>
              </w:rPr>
              <w:t xml:space="preserve">v relevantnom prípade informácia o tom, že prevádzkovateľ zamýšľa preniesť osobné údaje do tretej krajiny alebo medzinárodnej organizácii a informácia o existencii alebo neexistencii rozhodnutia Komisie o primeranosti alebo, v prípade prenosov uvedených v článku 46 alebo 47 či v článku 49 ods. 1 druhom </w:t>
            </w:r>
            <w:proofErr w:type="spellStart"/>
            <w:r w:rsidRPr="00EE5C66">
              <w:rPr>
                <w:rFonts w:ascii="Georgia" w:hAnsi="Georgia"/>
                <w:color w:val="000000" w:themeColor="text1"/>
              </w:rPr>
              <w:t>pododseku</w:t>
            </w:r>
            <w:proofErr w:type="spellEnd"/>
            <w:r w:rsidRPr="00EE5C66">
              <w:rPr>
                <w:rFonts w:ascii="Georgia" w:hAnsi="Georgia"/>
                <w:color w:val="000000" w:themeColor="text1"/>
              </w:rPr>
              <w:t xml:space="preserve"> Nariadenia Európskeho parlamentu a Rady (EÚ) 2016/679 z 27. apríla 2016 o ochrane fyzických osôb pri spracúvaní osobných údajov a o voľnom pohybe týchto údajov odkaz na primerané alebo vhodné záruky a prostriedky na získanie ich kópie, alebo kde boli poskytnuté.</w:t>
            </w:r>
          </w:p>
          <w:p w:rsidR="00471801" w:rsidRPr="00EE5C66" w:rsidRDefault="00471801" w:rsidP="005A7D56">
            <w:pPr>
              <w:spacing w:after="0"/>
              <w:jc w:val="both"/>
              <w:rPr>
                <w:rFonts w:ascii="Georgia" w:hAnsi="Georgia"/>
                <w:color w:val="000000" w:themeColor="text1"/>
              </w:rPr>
            </w:pPr>
          </w:p>
        </w:tc>
      </w:tr>
    </w:tbl>
    <w:p w:rsidR="00471801" w:rsidRPr="00EE5C66" w:rsidRDefault="00471801" w:rsidP="00471801">
      <w:pPr>
        <w:spacing w:after="0"/>
        <w:jc w:val="both"/>
        <w:rPr>
          <w:rFonts w:ascii="Georgia" w:hAnsi="Georgia"/>
          <w:color w:val="000000" w:themeColor="text1"/>
        </w:rPr>
      </w:pPr>
      <w:r w:rsidRPr="00EE5C66">
        <w:rPr>
          <w:rFonts w:ascii="Georgia" w:hAnsi="Georgia"/>
          <w:color w:val="000000" w:themeColor="text1"/>
        </w:rPr>
        <w:t>Okrem informácií vyššie uvedených prevádzkovateľ poskytne dotknutej osobe pri získavaní osobných údajov tieto ďalšie informácie, ktoré sú potrebné na zabezpečenie spravodlivého a transparentného spracúvania:</w:t>
      </w:r>
    </w:p>
    <w:tbl>
      <w:tblPr>
        <w:tblW w:w="5000" w:type="pct"/>
        <w:tblCellSpacing w:w="0" w:type="dxa"/>
        <w:tblCellMar>
          <w:left w:w="0" w:type="dxa"/>
          <w:right w:w="0" w:type="dxa"/>
        </w:tblCellMar>
        <w:tblLook w:val="04A0" w:firstRow="1" w:lastRow="0" w:firstColumn="1" w:lastColumn="0" w:noHBand="0" w:noVBand="1"/>
      </w:tblPr>
      <w:tblGrid>
        <w:gridCol w:w="211"/>
        <w:gridCol w:w="8861"/>
      </w:tblGrid>
      <w:tr w:rsidR="00471801" w:rsidRPr="00EE5C66" w:rsidTr="005A7D56">
        <w:trPr>
          <w:tblCellSpacing w:w="0" w:type="dxa"/>
        </w:trPr>
        <w:tc>
          <w:tcPr>
            <w:tcW w:w="0" w:type="auto"/>
            <w:hideMark/>
          </w:tcPr>
          <w:p w:rsidR="00471801" w:rsidRPr="00EE5C66" w:rsidRDefault="00471801" w:rsidP="005A7D56">
            <w:pPr>
              <w:spacing w:after="0"/>
              <w:jc w:val="both"/>
              <w:rPr>
                <w:rFonts w:ascii="Georgia" w:hAnsi="Georgia"/>
                <w:color w:val="000000" w:themeColor="text1"/>
              </w:rPr>
            </w:pPr>
            <w:bookmarkStart w:id="6" w:name="clanok13_a){2}"/>
            <w:r w:rsidRPr="00EE5C66">
              <w:rPr>
                <w:rFonts w:ascii="Georgia" w:hAnsi="Georgia"/>
                <w:color w:val="000000" w:themeColor="text1"/>
              </w:rPr>
              <w:t>a)</w:t>
            </w:r>
            <w:bookmarkEnd w:id="6"/>
          </w:p>
        </w:tc>
        <w:tc>
          <w:tcPr>
            <w:tcW w:w="0" w:type="auto"/>
            <w:hideMark/>
          </w:tcPr>
          <w:p w:rsidR="00471801" w:rsidRPr="00EE5C66" w:rsidRDefault="00471801" w:rsidP="005A7D56">
            <w:pPr>
              <w:spacing w:after="0"/>
              <w:jc w:val="both"/>
              <w:rPr>
                <w:rFonts w:ascii="Georgia" w:hAnsi="Georgia"/>
                <w:color w:val="000000" w:themeColor="text1"/>
              </w:rPr>
            </w:pPr>
            <w:r w:rsidRPr="00EE5C66">
              <w:rPr>
                <w:rFonts w:ascii="Georgia" w:hAnsi="Georgia"/>
                <w:color w:val="000000" w:themeColor="text1"/>
              </w:rPr>
              <w:t>doba uchovávania osobných údajov alebo, ak to nie je možné, kritériá na jej určenie;</w:t>
            </w:r>
          </w:p>
        </w:tc>
      </w:tr>
    </w:tbl>
    <w:p w:rsidR="00471801" w:rsidRPr="00EE5C66" w:rsidRDefault="00471801" w:rsidP="00471801">
      <w:pPr>
        <w:spacing w:after="0"/>
        <w:jc w:val="both"/>
        <w:rPr>
          <w:rFonts w:ascii="Georgia" w:hAnsi="Georgia"/>
          <w:vanish/>
          <w:color w:val="000000" w:themeColor="text1"/>
        </w:rPr>
      </w:pPr>
    </w:p>
    <w:tbl>
      <w:tblPr>
        <w:tblW w:w="5000" w:type="pct"/>
        <w:tblCellSpacing w:w="0" w:type="dxa"/>
        <w:tblCellMar>
          <w:left w:w="0" w:type="dxa"/>
          <w:right w:w="0" w:type="dxa"/>
        </w:tblCellMar>
        <w:tblLook w:val="04A0" w:firstRow="1" w:lastRow="0" w:firstColumn="1" w:lastColumn="0" w:noHBand="0" w:noVBand="1"/>
      </w:tblPr>
      <w:tblGrid>
        <w:gridCol w:w="206"/>
        <w:gridCol w:w="8866"/>
      </w:tblGrid>
      <w:tr w:rsidR="00471801" w:rsidRPr="00EE5C66" w:rsidTr="005A7D56">
        <w:trPr>
          <w:tblCellSpacing w:w="0" w:type="dxa"/>
        </w:trPr>
        <w:tc>
          <w:tcPr>
            <w:tcW w:w="0" w:type="auto"/>
            <w:hideMark/>
          </w:tcPr>
          <w:p w:rsidR="00471801" w:rsidRPr="00EE5C66" w:rsidRDefault="00471801" w:rsidP="005A7D56">
            <w:pPr>
              <w:spacing w:after="0"/>
              <w:jc w:val="both"/>
              <w:rPr>
                <w:rFonts w:ascii="Georgia" w:hAnsi="Georgia"/>
                <w:color w:val="000000" w:themeColor="text1"/>
              </w:rPr>
            </w:pPr>
            <w:bookmarkStart w:id="7" w:name="clanok13_b){2}"/>
            <w:r w:rsidRPr="00EE5C66">
              <w:rPr>
                <w:rFonts w:ascii="Georgia" w:hAnsi="Georgia"/>
                <w:color w:val="000000" w:themeColor="text1"/>
              </w:rPr>
              <w:t>b)</w:t>
            </w:r>
            <w:bookmarkEnd w:id="7"/>
          </w:p>
        </w:tc>
        <w:tc>
          <w:tcPr>
            <w:tcW w:w="0" w:type="auto"/>
            <w:hideMark/>
          </w:tcPr>
          <w:p w:rsidR="00471801" w:rsidRPr="00EE5C66" w:rsidRDefault="00471801" w:rsidP="005A7D56">
            <w:pPr>
              <w:spacing w:after="0"/>
              <w:jc w:val="both"/>
              <w:rPr>
                <w:rFonts w:ascii="Georgia" w:hAnsi="Georgia"/>
                <w:color w:val="000000" w:themeColor="text1"/>
              </w:rPr>
            </w:pPr>
            <w:r w:rsidRPr="00EE5C66">
              <w:rPr>
                <w:rFonts w:ascii="Georgia" w:hAnsi="Georgia"/>
                <w:color w:val="000000" w:themeColor="text1"/>
              </w:rPr>
              <w:t>existencia práva požadovať od prevádzkovateľa prístup k osobným údajom týkajúcim sa dotknutej osoby a práva na ich opravu alebo vymazanie alebo obmedzenie spracúvania, alebo práva namietať proti spracúvaniu, ako aj práva na prenosnosť údajov;</w:t>
            </w:r>
          </w:p>
        </w:tc>
      </w:tr>
    </w:tbl>
    <w:p w:rsidR="00471801" w:rsidRPr="00EE5C66" w:rsidRDefault="00471801" w:rsidP="00471801">
      <w:pPr>
        <w:spacing w:after="0"/>
        <w:jc w:val="both"/>
        <w:rPr>
          <w:rFonts w:ascii="Georgia" w:hAnsi="Georgia"/>
          <w:vanish/>
          <w:color w:val="000000" w:themeColor="text1"/>
        </w:rPr>
      </w:pPr>
    </w:p>
    <w:tbl>
      <w:tblPr>
        <w:tblW w:w="5000" w:type="pct"/>
        <w:tblCellSpacing w:w="0" w:type="dxa"/>
        <w:tblCellMar>
          <w:left w:w="0" w:type="dxa"/>
          <w:right w:w="0" w:type="dxa"/>
        </w:tblCellMar>
        <w:tblLook w:val="04A0" w:firstRow="1" w:lastRow="0" w:firstColumn="1" w:lastColumn="0" w:noHBand="0" w:noVBand="1"/>
      </w:tblPr>
      <w:tblGrid>
        <w:gridCol w:w="183"/>
        <w:gridCol w:w="8889"/>
      </w:tblGrid>
      <w:tr w:rsidR="00471801" w:rsidRPr="00EE5C66" w:rsidTr="005A7D56">
        <w:trPr>
          <w:tblCellSpacing w:w="0" w:type="dxa"/>
        </w:trPr>
        <w:tc>
          <w:tcPr>
            <w:tcW w:w="0" w:type="auto"/>
            <w:hideMark/>
          </w:tcPr>
          <w:p w:rsidR="00471801" w:rsidRPr="00EE5C66" w:rsidRDefault="00471801" w:rsidP="005A7D56">
            <w:pPr>
              <w:spacing w:after="0"/>
              <w:jc w:val="both"/>
              <w:rPr>
                <w:rFonts w:ascii="Georgia" w:hAnsi="Georgia"/>
                <w:color w:val="000000" w:themeColor="text1"/>
              </w:rPr>
            </w:pPr>
            <w:bookmarkStart w:id="8" w:name="clanok13_c){2}"/>
            <w:r w:rsidRPr="00EE5C66">
              <w:rPr>
                <w:rFonts w:ascii="Georgia" w:hAnsi="Georgia"/>
                <w:color w:val="000000" w:themeColor="text1"/>
              </w:rPr>
              <w:t>c)</w:t>
            </w:r>
            <w:bookmarkEnd w:id="8"/>
          </w:p>
        </w:tc>
        <w:tc>
          <w:tcPr>
            <w:tcW w:w="0" w:type="auto"/>
            <w:hideMark/>
          </w:tcPr>
          <w:p w:rsidR="00471801" w:rsidRPr="00EE5C66" w:rsidRDefault="00471801" w:rsidP="005A7D56">
            <w:pPr>
              <w:spacing w:after="0"/>
              <w:jc w:val="both"/>
              <w:rPr>
                <w:rFonts w:ascii="Georgia" w:hAnsi="Georgia"/>
                <w:color w:val="000000" w:themeColor="text1"/>
              </w:rPr>
            </w:pPr>
            <w:r w:rsidRPr="00EE5C66">
              <w:rPr>
                <w:rFonts w:ascii="Georgia" w:hAnsi="Georgia"/>
                <w:color w:val="000000" w:themeColor="text1"/>
              </w:rPr>
              <w:t>ak je spracúvanie založené na článku 6 ods. 1 písm. a) alebo na článku 9 ods. 2 písm. a) Nariadenia Európskeho parlamentu a Rady (EÚ) 2016/679 z 27. apríla 2016 o ochrane fyzických osôb pri spracúvaní osobných údajov a o voľnom pohybe týchto údajov, existencia práva kedykoľvek svoj súhlas odvolať bez toho, aby to malo vplyv na zákonnosť spracúvania založeného na súhlase udelenom pred jeho odvolaním;</w:t>
            </w:r>
          </w:p>
        </w:tc>
      </w:tr>
    </w:tbl>
    <w:p w:rsidR="00471801" w:rsidRPr="00EE5C66" w:rsidRDefault="00471801" w:rsidP="00471801">
      <w:pPr>
        <w:spacing w:after="0"/>
        <w:jc w:val="both"/>
        <w:rPr>
          <w:rFonts w:ascii="Georgia" w:hAnsi="Georgia"/>
          <w:vanish/>
          <w:color w:val="000000" w:themeColor="text1"/>
        </w:rPr>
      </w:pPr>
    </w:p>
    <w:tbl>
      <w:tblPr>
        <w:tblW w:w="5000" w:type="pct"/>
        <w:tblCellSpacing w:w="0" w:type="dxa"/>
        <w:tblCellMar>
          <w:left w:w="0" w:type="dxa"/>
          <w:right w:w="0" w:type="dxa"/>
        </w:tblCellMar>
        <w:tblLook w:val="04A0" w:firstRow="1" w:lastRow="0" w:firstColumn="1" w:lastColumn="0" w:noHBand="0" w:noVBand="1"/>
      </w:tblPr>
      <w:tblGrid>
        <w:gridCol w:w="452"/>
        <w:gridCol w:w="8620"/>
      </w:tblGrid>
      <w:tr w:rsidR="00471801" w:rsidRPr="00EE5C66" w:rsidTr="005A7D56">
        <w:trPr>
          <w:tblCellSpacing w:w="0" w:type="dxa"/>
        </w:trPr>
        <w:tc>
          <w:tcPr>
            <w:tcW w:w="0" w:type="auto"/>
            <w:hideMark/>
          </w:tcPr>
          <w:p w:rsidR="00471801" w:rsidRPr="00EE5C66" w:rsidRDefault="00471801" w:rsidP="005A7D56">
            <w:pPr>
              <w:spacing w:after="0"/>
              <w:jc w:val="both"/>
              <w:rPr>
                <w:rFonts w:ascii="Georgia" w:hAnsi="Georgia"/>
                <w:color w:val="000000" w:themeColor="text1"/>
              </w:rPr>
            </w:pPr>
            <w:bookmarkStart w:id="9" w:name="clanok13_d){2}"/>
            <w:r w:rsidRPr="00EE5C66">
              <w:rPr>
                <w:rFonts w:ascii="Georgia" w:hAnsi="Georgia"/>
                <w:color w:val="000000" w:themeColor="text1"/>
              </w:rPr>
              <w:t>d)</w:t>
            </w:r>
            <w:bookmarkEnd w:id="9"/>
          </w:p>
        </w:tc>
        <w:tc>
          <w:tcPr>
            <w:tcW w:w="0" w:type="auto"/>
            <w:hideMark/>
          </w:tcPr>
          <w:p w:rsidR="00471801" w:rsidRPr="00EE5C66" w:rsidRDefault="00471801" w:rsidP="005A7D56">
            <w:pPr>
              <w:spacing w:after="0"/>
              <w:jc w:val="both"/>
              <w:rPr>
                <w:rFonts w:ascii="Georgia" w:hAnsi="Georgia"/>
                <w:color w:val="000000" w:themeColor="text1"/>
              </w:rPr>
            </w:pPr>
            <w:r w:rsidRPr="00EE5C66">
              <w:rPr>
                <w:rFonts w:ascii="Georgia" w:hAnsi="Georgia"/>
                <w:color w:val="000000" w:themeColor="text1"/>
              </w:rPr>
              <w:t>právo podať sťažnosť dozornému orgánu;</w:t>
            </w:r>
          </w:p>
        </w:tc>
      </w:tr>
    </w:tbl>
    <w:p w:rsidR="00471801" w:rsidRPr="00EE5C66" w:rsidRDefault="00471801" w:rsidP="00471801">
      <w:pPr>
        <w:spacing w:after="0"/>
        <w:jc w:val="both"/>
        <w:rPr>
          <w:rFonts w:ascii="Georgia" w:hAnsi="Georgia"/>
          <w:vanish/>
          <w:color w:val="000000" w:themeColor="text1"/>
        </w:rPr>
      </w:pPr>
    </w:p>
    <w:tbl>
      <w:tblPr>
        <w:tblW w:w="5000" w:type="pct"/>
        <w:tblCellSpacing w:w="0" w:type="dxa"/>
        <w:tblCellMar>
          <w:left w:w="0" w:type="dxa"/>
          <w:right w:w="0" w:type="dxa"/>
        </w:tblCellMar>
        <w:tblLook w:val="04A0" w:firstRow="1" w:lastRow="0" w:firstColumn="1" w:lastColumn="0" w:noHBand="0" w:noVBand="1"/>
      </w:tblPr>
      <w:tblGrid>
        <w:gridCol w:w="189"/>
        <w:gridCol w:w="8883"/>
      </w:tblGrid>
      <w:tr w:rsidR="00471801" w:rsidRPr="00EE5C66" w:rsidTr="005A7D56">
        <w:trPr>
          <w:tblCellSpacing w:w="0" w:type="dxa"/>
        </w:trPr>
        <w:tc>
          <w:tcPr>
            <w:tcW w:w="0" w:type="auto"/>
            <w:hideMark/>
          </w:tcPr>
          <w:p w:rsidR="00471801" w:rsidRPr="00EE5C66" w:rsidRDefault="00471801" w:rsidP="005A7D56">
            <w:pPr>
              <w:spacing w:after="0"/>
              <w:jc w:val="both"/>
              <w:rPr>
                <w:rFonts w:ascii="Georgia" w:hAnsi="Georgia"/>
                <w:color w:val="000000" w:themeColor="text1"/>
              </w:rPr>
            </w:pPr>
            <w:bookmarkStart w:id="10" w:name="clanok13_e){2}"/>
            <w:r w:rsidRPr="00EE5C66">
              <w:rPr>
                <w:rFonts w:ascii="Georgia" w:hAnsi="Georgia"/>
                <w:color w:val="000000" w:themeColor="text1"/>
              </w:rPr>
              <w:t>e)</w:t>
            </w:r>
            <w:bookmarkEnd w:id="10"/>
          </w:p>
        </w:tc>
        <w:tc>
          <w:tcPr>
            <w:tcW w:w="0" w:type="auto"/>
            <w:hideMark/>
          </w:tcPr>
          <w:p w:rsidR="00471801" w:rsidRPr="00EE5C66" w:rsidRDefault="00471801" w:rsidP="005A7D56">
            <w:pPr>
              <w:spacing w:after="0"/>
              <w:jc w:val="both"/>
              <w:rPr>
                <w:rFonts w:ascii="Georgia" w:hAnsi="Georgia"/>
                <w:color w:val="000000" w:themeColor="text1"/>
              </w:rPr>
            </w:pPr>
            <w:r w:rsidRPr="00EE5C66">
              <w:rPr>
                <w:rFonts w:ascii="Georgia" w:hAnsi="Georgia"/>
                <w:color w:val="000000" w:themeColor="text1"/>
              </w:rPr>
              <w:t>informácia o tom, či je poskytovanie osobných údajov zákonnou alebo zmluvnou požiadavkou, alebo požiadavkou, ktorá je potrebná na uzavretie zmluvy, či je dotknutá osoba povinná poskytnúť osobné údaje, ako aj možné následky neposkytnutia takýchto údajov;</w:t>
            </w:r>
          </w:p>
        </w:tc>
      </w:tr>
    </w:tbl>
    <w:p w:rsidR="00471801" w:rsidRPr="00EE5C66" w:rsidRDefault="00471801" w:rsidP="00471801">
      <w:pPr>
        <w:spacing w:after="0"/>
        <w:jc w:val="both"/>
        <w:rPr>
          <w:rFonts w:ascii="Georgia" w:hAnsi="Georgia"/>
          <w:vanish/>
          <w:color w:val="000000" w:themeColor="text1"/>
        </w:rPr>
      </w:pPr>
    </w:p>
    <w:tbl>
      <w:tblPr>
        <w:tblW w:w="5000" w:type="pct"/>
        <w:tblCellSpacing w:w="0" w:type="dxa"/>
        <w:tblCellMar>
          <w:left w:w="0" w:type="dxa"/>
          <w:right w:w="0" w:type="dxa"/>
        </w:tblCellMar>
        <w:tblLook w:val="04A0" w:firstRow="1" w:lastRow="0" w:firstColumn="1" w:lastColumn="0" w:noHBand="0" w:noVBand="1"/>
      </w:tblPr>
      <w:tblGrid>
        <w:gridCol w:w="155"/>
        <w:gridCol w:w="8917"/>
      </w:tblGrid>
      <w:tr w:rsidR="00471801" w:rsidRPr="00EE5C66" w:rsidTr="005A7D56">
        <w:trPr>
          <w:tblCellSpacing w:w="0" w:type="dxa"/>
        </w:trPr>
        <w:tc>
          <w:tcPr>
            <w:tcW w:w="0" w:type="auto"/>
            <w:hideMark/>
          </w:tcPr>
          <w:p w:rsidR="00471801" w:rsidRPr="00EE5C66" w:rsidRDefault="00471801" w:rsidP="005A7D56">
            <w:pPr>
              <w:spacing w:after="0"/>
              <w:jc w:val="both"/>
              <w:rPr>
                <w:rFonts w:ascii="Georgia" w:hAnsi="Georgia"/>
                <w:color w:val="000000" w:themeColor="text1"/>
              </w:rPr>
            </w:pPr>
            <w:bookmarkStart w:id="11" w:name="clanok13_f){2}"/>
            <w:r w:rsidRPr="00EE5C66">
              <w:rPr>
                <w:rFonts w:ascii="Georgia" w:hAnsi="Georgia"/>
                <w:color w:val="000000" w:themeColor="text1"/>
              </w:rPr>
              <w:t>f)</w:t>
            </w:r>
            <w:bookmarkEnd w:id="11"/>
          </w:p>
        </w:tc>
        <w:tc>
          <w:tcPr>
            <w:tcW w:w="0" w:type="auto"/>
            <w:hideMark/>
          </w:tcPr>
          <w:p w:rsidR="00471801" w:rsidRPr="00EE5C66" w:rsidRDefault="00471801" w:rsidP="005A7D56">
            <w:pPr>
              <w:spacing w:after="0"/>
              <w:jc w:val="both"/>
              <w:rPr>
                <w:rFonts w:ascii="Georgia" w:hAnsi="Georgia"/>
                <w:color w:val="000000" w:themeColor="text1"/>
              </w:rPr>
            </w:pPr>
            <w:r w:rsidRPr="00EE5C66">
              <w:rPr>
                <w:rFonts w:ascii="Georgia" w:hAnsi="Georgia"/>
                <w:color w:val="000000" w:themeColor="text1"/>
              </w:rPr>
              <w:t>existencia automatizovaného rozhodovania vrátane profilovania uvedeného v článku 22 ods. 1 a 4 Nariadenia Európskeho parlamentu a Rady (EÚ) 2016/679 z 27. apríla 2016 o ochrane fyzických osôb pri spracúvaní osobných údajov a o voľnom pohybe týchto údajov a aspoň v týchto prípadoch zmysluplné informácie o použitom postupe, ako aj význame a predpokladaných dôsledkoch takéhoto spracúvania pre dotknutú osobu.</w:t>
            </w:r>
          </w:p>
        </w:tc>
      </w:tr>
    </w:tbl>
    <w:p w:rsidR="00471801" w:rsidRDefault="00471801" w:rsidP="00471801"/>
    <w:p w:rsidR="00471801" w:rsidRPr="007179A0" w:rsidRDefault="00471801" w:rsidP="00471801">
      <w:pPr>
        <w:pBdr>
          <w:top w:val="single" w:sz="4" w:space="1" w:color="auto"/>
          <w:bottom w:val="single" w:sz="4" w:space="1" w:color="auto"/>
        </w:pBdr>
        <w:jc w:val="both"/>
        <w:rPr>
          <w:rFonts w:ascii="Georgia" w:hAnsi="Georgia" w:cs="Arial"/>
          <w:b/>
          <w:shd w:val="clear" w:color="auto" w:fill="FFFFFF"/>
        </w:rPr>
      </w:pPr>
      <w:r>
        <w:rPr>
          <w:rFonts w:ascii="Georgia" w:hAnsi="Georgia" w:cs="Arial"/>
          <w:b/>
          <w:shd w:val="clear" w:color="auto" w:fill="FFFFFF"/>
        </w:rPr>
        <w:lastRenderedPageBreak/>
        <w:t>1.</w:t>
      </w:r>
      <w:r w:rsidRPr="007179A0">
        <w:rPr>
          <w:rFonts w:ascii="Georgia" w:hAnsi="Georgia" w:cs="Arial"/>
          <w:b/>
          <w:shd w:val="clear" w:color="auto" w:fill="FFFFFF"/>
        </w:rPr>
        <w:t xml:space="preserve">Právo na prístup k údajom </w:t>
      </w:r>
    </w:p>
    <w:p w:rsidR="00471801" w:rsidRPr="007179A0" w:rsidRDefault="00471801" w:rsidP="00471801">
      <w:pPr>
        <w:tabs>
          <w:tab w:val="left" w:pos="284"/>
        </w:tabs>
        <w:jc w:val="both"/>
        <w:rPr>
          <w:rFonts w:ascii="Georgia" w:hAnsi="Georgia" w:cs="Arial"/>
        </w:rPr>
      </w:pPr>
      <w:r>
        <w:rPr>
          <w:rFonts w:ascii="Georgia" w:hAnsi="Georgia" w:cs="Arial"/>
          <w:shd w:val="clear" w:color="auto" w:fill="FFFFFF"/>
        </w:rPr>
        <w:t xml:space="preserve">Dotknutá osoba </w:t>
      </w:r>
      <w:r w:rsidRPr="007179A0">
        <w:rPr>
          <w:rFonts w:ascii="Georgia" w:hAnsi="Georgia" w:cs="Arial"/>
          <w:shd w:val="clear" w:color="auto" w:fill="FFFFFF"/>
        </w:rPr>
        <w:t xml:space="preserve">má právo, aby jej prevádzkovateľ poskytol </w:t>
      </w:r>
      <w:r w:rsidRPr="007179A0">
        <w:rPr>
          <w:rFonts w:ascii="Georgia" w:hAnsi="Georgia" w:cs="Arial"/>
        </w:rPr>
        <w:t>potvrdenie o tom, či spracúva alebo nespracúva jej osobné údaje a ak spracúva, má právo na prístup k týmto osobným údajom a na informácie o</w:t>
      </w:r>
    </w:p>
    <w:p w:rsidR="00471801" w:rsidRPr="007179A0" w:rsidRDefault="00471801" w:rsidP="00471801">
      <w:pPr>
        <w:shd w:val="clear" w:color="auto" w:fill="FFFFFF"/>
        <w:ind w:left="1134" w:hanging="425"/>
        <w:jc w:val="both"/>
        <w:rPr>
          <w:rFonts w:ascii="Georgia" w:hAnsi="Georgia" w:cs="Arial"/>
          <w:i/>
        </w:rPr>
      </w:pPr>
      <w:r w:rsidRPr="007179A0">
        <w:rPr>
          <w:rFonts w:ascii="Georgia" w:hAnsi="Georgia" w:cs="Arial"/>
          <w:i/>
        </w:rPr>
        <w:t>a)</w:t>
      </w:r>
      <w:r w:rsidRPr="007179A0">
        <w:rPr>
          <w:rFonts w:ascii="Georgia" w:hAnsi="Georgia" w:cs="Arial"/>
          <w:i/>
        </w:rPr>
        <w:tab/>
        <w:t>účele spracúvania osobných údajov,</w:t>
      </w:r>
    </w:p>
    <w:p w:rsidR="00471801" w:rsidRPr="007179A0" w:rsidRDefault="00471801" w:rsidP="00471801">
      <w:pPr>
        <w:shd w:val="clear" w:color="auto" w:fill="FFFFFF"/>
        <w:ind w:left="1134" w:hanging="425"/>
        <w:jc w:val="both"/>
        <w:rPr>
          <w:rFonts w:ascii="Georgia" w:hAnsi="Georgia" w:cs="Arial"/>
          <w:i/>
        </w:rPr>
      </w:pPr>
      <w:r w:rsidRPr="007179A0">
        <w:rPr>
          <w:rFonts w:ascii="Georgia" w:hAnsi="Georgia" w:cs="Arial"/>
          <w:i/>
        </w:rPr>
        <w:t>b)</w:t>
      </w:r>
      <w:r w:rsidRPr="007179A0">
        <w:rPr>
          <w:rFonts w:ascii="Georgia" w:hAnsi="Georgia" w:cs="Arial"/>
          <w:i/>
        </w:rPr>
        <w:tab/>
        <w:t>kategórii spracúvaných osobných údajov,</w:t>
      </w:r>
    </w:p>
    <w:p w:rsidR="00471801" w:rsidRPr="007179A0" w:rsidRDefault="00471801" w:rsidP="00471801">
      <w:pPr>
        <w:shd w:val="clear" w:color="auto" w:fill="FFFFFF"/>
        <w:ind w:left="1134" w:hanging="425"/>
        <w:jc w:val="both"/>
        <w:rPr>
          <w:rFonts w:ascii="Georgia" w:hAnsi="Georgia" w:cs="Arial"/>
          <w:i/>
        </w:rPr>
      </w:pPr>
      <w:r w:rsidRPr="007179A0">
        <w:rPr>
          <w:rFonts w:ascii="Georgia" w:hAnsi="Georgia" w:cs="Arial"/>
          <w:i/>
        </w:rPr>
        <w:t>c)</w:t>
      </w:r>
      <w:r w:rsidRPr="007179A0">
        <w:rPr>
          <w:rFonts w:ascii="Georgia" w:hAnsi="Georgia" w:cs="Arial"/>
          <w:i/>
        </w:rPr>
        <w:tab/>
        <w:t>identifikácii príjemcu alebo o kategórii príjemcu, ktorému boli alebo majú byť osobné údaje poskytnuté, najmä o príjemcovi v tretej krajine alebo o medzinárodnej organizácii, ak je to možné,</w:t>
      </w:r>
    </w:p>
    <w:p w:rsidR="00471801" w:rsidRPr="007179A0" w:rsidRDefault="00471801" w:rsidP="00471801">
      <w:pPr>
        <w:shd w:val="clear" w:color="auto" w:fill="FFFFFF"/>
        <w:ind w:left="1134" w:hanging="425"/>
        <w:jc w:val="both"/>
        <w:rPr>
          <w:rFonts w:ascii="Georgia" w:hAnsi="Georgia" w:cs="Arial"/>
          <w:i/>
        </w:rPr>
      </w:pPr>
      <w:r w:rsidRPr="007179A0">
        <w:rPr>
          <w:rFonts w:ascii="Georgia" w:hAnsi="Georgia" w:cs="Arial"/>
          <w:i/>
        </w:rPr>
        <w:t>d)</w:t>
      </w:r>
      <w:r w:rsidRPr="007179A0">
        <w:rPr>
          <w:rFonts w:ascii="Georgia" w:hAnsi="Georgia" w:cs="Arial"/>
          <w:i/>
        </w:rPr>
        <w:tab/>
        <w:t>dobe uchovávania osobných údajov; ak to nie je možné, informáciu o kritériách jej určenia,</w:t>
      </w:r>
    </w:p>
    <w:p w:rsidR="00471801" w:rsidRPr="007179A0" w:rsidRDefault="00471801" w:rsidP="00471801">
      <w:pPr>
        <w:shd w:val="clear" w:color="auto" w:fill="FFFFFF"/>
        <w:ind w:left="1134" w:hanging="425"/>
        <w:jc w:val="both"/>
        <w:rPr>
          <w:rFonts w:ascii="Georgia" w:hAnsi="Georgia" w:cs="Arial"/>
          <w:i/>
        </w:rPr>
      </w:pPr>
      <w:r w:rsidRPr="007179A0">
        <w:rPr>
          <w:rFonts w:ascii="Georgia" w:hAnsi="Georgia" w:cs="Arial"/>
          <w:i/>
        </w:rPr>
        <w:t>e)</w:t>
      </w:r>
      <w:r w:rsidRPr="007179A0">
        <w:rPr>
          <w:rFonts w:ascii="Georgia" w:hAnsi="Georgia" w:cs="Arial"/>
          <w:i/>
        </w:rPr>
        <w:tab/>
        <w:t>práve požadovať od prevádzkovateľa opravu osobných údajov týkajúcich sa dotknutej osoby, ich vymazanie alebo obmedzenie ich spracúvania, alebo o práve namietať spracúvanie osobných údajov,</w:t>
      </w:r>
    </w:p>
    <w:p w:rsidR="00471801" w:rsidRPr="007179A0" w:rsidRDefault="00471801" w:rsidP="00471801">
      <w:pPr>
        <w:shd w:val="clear" w:color="auto" w:fill="FFFFFF"/>
        <w:ind w:left="1134" w:hanging="425"/>
        <w:jc w:val="both"/>
        <w:rPr>
          <w:rFonts w:ascii="Georgia" w:hAnsi="Georgia" w:cs="Arial"/>
          <w:i/>
        </w:rPr>
      </w:pPr>
      <w:r w:rsidRPr="007179A0">
        <w:rPr>
          <w:rFonts w:ascii="Georgia" w:hAnsi="Georgia" w:cs="Arial"/>
          <w:i/>
        </w:rPr>
        <w:t>f)</w:t>
      </w:r>
      <w:r w:rsidRPr="007179A0">
        <w:rPr>
          <w:rFonts w:ascii="Georgia" w:hAnsi="Georgia" w:cs="Arial"/>
          <w:i/>
        </w:rPr>
        <w:tab/>
        <w:t>práve podať návrh na začatie konania podľa </w:t>
      </w:r>
      <w:hyperlink r:id="rId6" w:anchor="paragraf-100" w:tooltip="Odkaz na predpis alebo ustanovenie" w:history="1">
        <w:r w:rsidRPr="007179A0">
          <w:rPr>
            <w:rFonts w:ascii="Georgia" w:hAnsi="Georgia" w:cs="Arial"/>
            <w:i/>
            <w:iCs/>
          </w:rPr>
          <w:t>§ 100</w:t>
        </w:r>
      </w:hyperlink>
      <w:r w:rsidRPr="007179A0">
        <w:rPr>
          <w:rFonts w:ascii="Georgia" w:hAnsi="Georgia" w:cs="Arial"/>
          <w:i/>
        </w:rPr>
        <w:t xml:space="preserve"> zákona č. 18/2018 </w:t>
      </w:r>
      <w:proofErr w:type="spellStart"/>
      <w:r w:rsidRPr="007179A0">
        <w:rPr>
          <w:rFonts w:ascii="Georgia" w:hAnsi="Georgia" w:cs="Arial"/>
          <w:i/>
        </w:rPr>
        <w:t>Z.z</w:t>
      </w:r>
      <w:proofErr w:type="spellEnd"/>
      <w:r w:rsidRPr="007179A0">
        <w:rPr>
          <w:rFonts w:ascii="Georgia" w:hAnsi="Georgia" w:cs="Arial"/>
          <w:i/>
        </w:rPr>
        <w:t>.</w:t>
      </w:r>
    </w:p>
    <w:p w:rsidR="00471801" w:rsidRPr="007179A0" w:rsidRDefault="00471801" w:rsidP="00471801">
      <w:pPr>
        <w:shd w:val="clear" w:color="auto" w:fill="FFFFFF"/>
        <w:ind w:left="1134" w:hanging="425"/>
        <w:jc w:val="both"/>
        <w:rPr>
          <w:rFonts w:ascii="Georgia" w:hAnsi="Georgia" w:cs="Arial"/>
          <w:i/>
        </w:rPr>
      </w:pPr>
      <w:r w:rsidRPr="007179A0">
        <w:rPr>
          <w:rFonts w:ascii="Georgia" w:hAnsi="Georgia" w:cs="Arial"/>
          <w:i/>
        </w:rPr>
        <w:t>g)</w:t>
      </w:r>
      <w:r w:rsidRPr="007179A0">
        <w:rPr>
          <w:rFonts w:ascii="Georgia" w:hAnsi="Georgia" w:cs="Arial"/>
          <w:i/>
        </w:rPr>
        <w:tab/>
        <w:t>zdroji osobných údajov, ak sa osobné údaje nezískali od dotknutej osoby,</w:t>
      </w:r>
    </w:p>
    <w:p w:rsidR="00471801" w:rsidRPr="007179A0" w:rsidRDefault="00471801" w:rsidP="00471801">
      <w:pPr>
        <w:shd w:val="clear" w:color="auto" w:fill="FFFFFF"/>
        <w:ind w:left="1134" w:hanging="425"/>
        <w:jc w:val="both"/>
        <w:rPr>
          <w:rFonts w:ascii="Georgia" w:hAnsi="Georgia" w:cs="Arial"/>
          <w:i/>
        </w:rPr>
      </w:pPr>
      <w:r w:rsidRPr="007179A0">
        <w:rPr>
          <w:rFonts w:ascii="Georgia" w:hAnsi="Georgia" w:cs="Arial"/>
          <w:i/>
        </w:rPr>
        <w:t>h)</w:t>
      </w:r>
      <w:r w:rsidRPr="007179A0">
        <w:rPr>
          <w:rFonts w:ascii="Georgia" w:hAnsi="Georgia" w:cs="Arial"/>
          <w:i/>
        </w:rPr>
        <w:tab/>
        <w:t>existencii automatizovaného individuálneho rozhodovania vrátane profilovania; v týchto prípadoch poskytne prevádzkovateľ dotknutej osobe informácie najmä o použitom postupe, ako aj o význame a predpokladaných dôsledkoch takého spracúvania osobných údajov pre dotknutú osobu.</w:t>
      </w:r>
    </w:p>
    <w:p w:rsidR="00471801" w:rsidRPr="007179A0" w:rsidRDefault="00471801" w:rsidP="00471801">
      <w:pPr>
        <w:jc w:val="both"/>
        <w:rPr>
          <w:rFonts w:ascii="Georgia" w:hAnsi="Georgia"/>
        </w:rPr>
      </w:pPr>
    </w:p>
    <w:p w:rsidR="00471801" w:rsidRDefault="00471801" w:rsidP="00471801">
      <w:pPr>
        <w:jc w:val="both"/>
        <w:rPr>
          <w:rFonts w:ascii="Georgia" w:hAnsi="Georgia"/>
        </w:rPr>
      </w:pPr>
      <w:r w:rsidRPr="007179A0">
        <w:rPr>
          <w:rFonts w:ascii="Georgia" w:hAnsi="Georgia"/>
        </w:rPr>
        <w:t xml:space="preserve">Ak sa osobné údaje prenášajú do tretej krajiny alebo medzinárodnej organizácii, dotknutá osoba má právo byť informovaná o primeraných zárukách týkajúcich sa prenosu. </w:t>
      </w:r>
    </w:p>
    <w:p w:rsidR="00471801" w:rsidRPr="007179A0" w:rsidRDefault="00471801" w:rsidP="00471801">
      <w:pPr>
        <w:jc w:val="both"/>
        <w:rPr>
          <w:rFonts w:ascii="Georgia" w:hAnsi="Georgia"/>
        </w:rPr>
      </w:pPr>
    </w:p>
    <w:p w:rsidR="00471801" w:rsidRPr="007179A0" w:rsidRDefault="00471801" w:rsidP="00471801">
      <w:pPr>
        <w:jc w:val="both"/>
        <w:rPr>
          <w:rFonts w:ascii="Georgia" w:hAnsi="Georgia"/>
        </w:rPr>
      </w:pPr>
      <w:r w:rsidRPr="007179A0">
        <w:rPr>
          <w:rFonts w:ascii="Georgia" w:hAnsi="Georgia"/>
        </w:rPr>
        <w:t xml:space="preserve">Prevádzkovateľ poskytne kópiu osobných údajov, ktoré sa spracúvajú. Za akékoľvek ďalšie kópie, o ktoré dotknutá osoba požiada, môže prevádzkovateľ účtovať primeraný poplatok zodpovedajúci administratívnym nákladom. Ak dotknutá osoba podala žiadosť elektronickými prostriedkami, informácie sa poskytnú v bežne používanej elektronickej podobe, pokiaľ dotknutá osoba nepožiadala o iný spôsob. Právo získať kópiu </w:t>
      </w:r>
      <w:r>
        <w:rPr>
          <w:rFonts w:ascii="Georgia" w:hAnsi="Georgia"/>
        </w:rPr>
        <w:t>podľa predchádzajúcej vety</w:t>
      </w:r>
      <w:r w:rsidRPr="007179A0">
        <w:rPr>
          <w:rFonts w:ascii="Georgia" w:hAnsi="Georgia"/>
        </w:rPr>
        <w:t xml:space="preserve"> nesmie mať nepriaznivé dôsledky na práva a slobody iných.</w:t>
      </w:r>
    </w:p>
    <w:p w:rsidR="00471801" w:rsidRDefault="00471801" w:rsidP="00471801">
      <w:pPr>
        <w:jc w:val="both"/>
        <w:rPr>
          <w:rFonts w:ascii="Georgia" w:hAnsi="Georgia"/>
          <w:b/>
          <w:bCs/>
        </w:rPr>
      </w:pPr>
    </w:p>
    <w:p w:rsidR="00471801" w:rsidRPr="007179A0" w:rsidRDefault="00471801" w:rsidP="00471801">
      <w:pPr>
        <w:pBdr>
          <w:top w:val="single" w:sz="4" w:space="1" w:color="auto"/>
          <w:bottom w:val="single" w:sz="4" w:space="1" w:color="auto"/>
        </w:pBdr>
        <w:jc w:val="both"/>
        <w:rPr>
          <w:rFonts w:ascii="Georgia" w:hAnsi="Georgia"/>
        </w:rPr>
      </w:pPr>
      <w:r>
        <w:rPr>
          <w:rFonts w:ascii="Georgia" w:hAnsi="Georgia"/>
          <w:b/>
          <w:bCs/>
        </w:rPr>
        <w:t xml:space="preserve">2. </w:t>
      </w:r>
      <w:r w:rsidRPr="007179A0">
        <w:rPr>
          <w:rFonts w:ascii="Georgia" w:hAnsi="Georgia"/>
          <w:b/>
          <w:bCs/>
        </w:rPr>
        <w:t>Právo na opravu</w:t>
      </w:r>
    </w:p>
    <w:p w:rsidR="00471801" w:rsidRDefault="00471801" w:rsidP="00471801">
      <w:pPr>
        <w:jc w:val="both"/>
        <w:rPr>
          <w:rFonts w:ascii="Georgia" w:hAnsi="Georgia"/>
        </w:rPr>
      </w:pPr>
    </w:p>
    <w:p w:rsidR="00471801" w:rsidRDefault="00471801" w:rsidP="00471801">
      <w:pPr>
        <w:jc w:val="both"/>
        <w:rPr>
          <w:rFonts w:ascii="Georgia" w:hAnsi="Georgia"/>
        </w:rPr>
      </w:pPr>
      <w:r w:rsidRPr="007179A0">
        <w:rPr>
          <w:rFonts w:ascii="Georgia" w:hAnsi="Georgia"/>
        </w:rPr>
        <w:t xml:space="preserve">Dotknutá osoba má právo na to, aby prevádzkovateľ bez zbytočného odkladu opravil nesprávne osobné údaje, ktoré sa jej týkajú. So zreteľom na účely spracúvania má dotknutá </w:t>
      </w:r>
      <w:r w:rsidRPr="007179A0">
        <w:rPr>
          <w:rFonts w:ascii="Georgia" w:hAnsi="Georgia"/>
        </w:rPr>
        <w:lastRenderedPageBreak/>
        <w:t>osoba právo na doplnenie neúplných osobných údajov, a to aj prostredníctvom poskytnutia doplnkového vyhlásenia.</w:t>
      </w:r>
    </w:p>
    <w:p w:rsidR="00471801" w:rsidRPr="007179A0" w:rsidRDefault="00471801" w:rsidP="00471801">
      <w:pPr>
        <w:jc w:val="both"/>
        <w:rPr>
          <w:rFonts w:ascii="Georgia" w:hAnsi="Georgia"/>
        </w:rPr>
      </w:pPr>
    </w:p>
    <w:p w:rsidR="00471801" w:rsidRDefault="00471801" w:rsidP="00471801">
      <w:pPr>
        <w:pBdr>
          <w:top w:val="single" w:sz="4" w:space="1" w:color="auto"/>
          <w:bottom w:val="single" w:sz="4" w:space="1" w:color="auto"/>
        </w:pBdr>
        <w:jc w:val="both"/>
        <w:rPr>
          <w:rFonts w:ascii="Georgia" w:hAnsi="Georgia"/>
        </w:rPr>
      </w:pPr>
      <w:r>
        <w:rPr>
          <w:rFonts w:ascii="Georgia" w:hAnsi="Georgia"/>
          <w:b/>
          <w:bCs/>
        </w:rPr>
        <w:t xml:space="preserve">3. </w:t>
      </w:r>
      <w:r w:rsidRPr="007179A0">
        <w:rPr>
          <w:rFonts w:ascii="Georgia" w:hAnsi="Georgia"/>
          <w:b/>
          <w:bCs/>
        </w:rPr>
        <w:t xml:space="preserve">Právo na vymazanie (právo „na zabudnutie“) </w:t>
      </w:r>
    </w:p>
    <w:p w:rsidR="00471801" w:rsidRDefault="00471801" w:rsidP="00471801">
      <w:pPr>
        <w:jc w:val="both"/>
        <w:rPr>
          <w:rFonts w:ascii="Georgia" w:hAnsi="Georgia"/>
        </w:rPr>
      </w:pPr>
      <w:r w:rsidRPr="007179A0">
        <w:rPr>
          <w:rFonts w:ascii="Georgia" w:hAnsi="Georgia"/>
        </w:rPr>
        <w:t xml:space="preserve">Dotknutá osoba má tiež právo dosiahnuť u prevádzkovateľa bez zbytočného odkladu vymazanie osobných údajov, ktoré sa jej týkajú, a prevádzkovateľ je povinný bez zbytočného odkladu vymazať osobné údaje, ak je splnený niektorý z týchto dôvodov: </w:t>
      </w:r>
    </w:p>
    <w:p w:rsidR="00471801" w:rsidRPr="007179A0" w:rsidRDefault="00471801" w:rsidP="00471801">
      <w:pPr>
        <w:jc w:val="both"/>
        <w:rPr>
          <w:rFonts w:ascii="Georgia" w:hAnsi="Georgia"/>
        </w:rPr>
      </w:pPr>
      <w:r w:rsidRPr="007179A0">
        <w:rPr>
          <w:rFonts w:ascii="Georgia" w:hAnsi="Georgia"/>
        </w:rPr>
        <w:t>a) osobné údaje už nie sú potrebné na účely, na ktoré sa získavali alebo inak spracúvali;</w:t>
      </w:r>
    </w:p>
    <w:p w:rsidR="00471801" w:rsidRDefault="00471801" w:rsidP="00471801">
      <w:pPr>
        <w:jc w:val="both"/>
        <w:rPr>
          <w:rFonts w:ascii="Georgia" w:hAnsi="Georgia"/>
        </w:rPr>
      </w:pPr>
      <w:r w:rsidRPr="007179A0">
        <w:rPr>
          <w:rFonts w:ascii="Georgia" w:hAnsi="Georgia"/>
        </w:rPr>
        <w:t>b) dotknutá osoba odvolá súhlas, na základe ktorého sa spracúvanie vykonáva, podľa článku 6 ods. 1 písm. a) alebo článku 9 ods. 2 písm. a)</w:t>
      </w:r>
      <w:r>
        <w:rPr>
          <w:rFonts w:ascii="Georgia" w:hAnsi="Georgia"/>
        </w:rPr>
        <w:t xml:space="preserve"> Nariadenia </w:t>
      </w:r>
      <w:r w:rsidRPr="007179A0">
        <w:rPr>
          <w:rFonts w:ascii="Georgia" w:hAnsi="Georgia"/>
        </w:rPr>
        <w:t xml:space="preserve">Európskeho parlamentu a Rady (EÚ) 2016/679 z 27. apríla 2016 o ochrane fyzických osôb pri spracúvaní osobných údajov a o voľnom pohybe týchto údajov, a ak neexistuje iný právny základ pre spracúvanie; </w:t>
      </w:r>
    </w:p>
    <w:p w:rsidR="00471801" w:rsidRDefault="00471801" w:rsidP="00471801">
      <w:pPr>
        <w:jc w:val="both"/>
        <w:rPr>
          <w:rFonts w:ascii="Georgia" w:hAnsi="Georgia"/>
        </w:rPr>
      </w:pPr>
      <w:r w:rsidRPr="007179A0">
        <w:rPr>
          <w:rFonts w:ascii="Georgia" w:hAnsi="Georgia"/>
        </w:rPr>
        <w:t xml:space="preserve">c) dotknutá osoba namieta voči spracúvaniu podľa článku 21 ods. 1 </w:t>
      </w:r>
      <w:r>
        <w:rPr>
          <w:rFonts w:ascii="Georgia" w:hAnsi="Georgia"/>
        </w:rPr>
        <w:t xml:space="preserve">Nariadenia </w:t>
      </w:r>
      <w:r w:rsidRPr="007179A0">
        <w:rPr>
          <w:rFonts w:ascii="Georgia" w:hAnsi="Georgia"/>
        </w:rPr>
        <w:t xml:space="preserve">Európskeho parlamentu a Rady (EÚ) 2016/679 z 27. apríla 2016 o ochrane fyzických osôb pri spracúvaní osobných údajov a o voľnom pohybe týchto údajov a neprevažujú žiadne oprávnené dôvody na spracúvanie alebo dotknutá osoba namieta voči spracúvaniu podľa článku 21 ods. 2; </w:t>
      </w:r>
    </w:p>
    <w:p w:rsidR="00471801" w:rsidRDefault="00471801" w:rsidP="00471801">
      <w:pPr>
        <w:jc w:val="both"/>
        <w:rPr>
          <w:rFonts w:ascii="Georgia" w:hAnsi="Georgia"/>
        </w:rPr>
      </w:pPr>
      <w:r w:rsidRPr="007179A0">
        <w:rPr>
          <w:rFonts w:ascii="Georgia" w:hAnsi="Georgia"/>
        </w:rPr>
        <w:t xml:space="preserve">d) </w:t>
      </w:r>
      <w:r>
        <w:rPr>
          <w:rFonts w:ascii="Georgia" w:hAnsi="Georgia"/>
        </w:rPr>
        <w:t xml:space="preserve">Nariadenia </w:t>
      </w:r>
      <w:r w:rsidRPr="007179A0">
        <w:rPr>
          <w:rFonts w:ascii="Georgia" w:hAnsi="Georgia"/>
        </w:rPr>
        <w:t xml:space="preserve">Európskeho parlamentu a Rady (EÚ) 2016/679 z 27. apríla 2016 o ochrane fyzických osôb pri spracúvaní osobných údajov a o voľnom pohybe týchto údajov osobné údaje sa spracúvali nezákonne; </w:t>
      </w:r>
    </w:p>
    <w:p w:rsidR="00471801" w:rsidRDefault="00471801" w:rsidP="00471801">
      <w:pPr>
        <w:jc w:val="both"/>
        <w:rPr>
          <w:rFonts w:ascii="Georgia" w:hAnsi="Georgia"/>
        </w:rPr>
      </w:pPr>
      <w:r w:rsidRPr="007179A0">
        <w:rPr>
          <w:rFonts w:ascii="Georgia" w:hAnsi="Georgia"/>
        </w:rPr>
        <w:t xml:space="preserve">e) osobné údaje musia byť vymazané, aby sa splnila zákonná povinnosť podľa práva Únie alebo práva členského štátu, ktorému prevádzkovateľ podlieha; </w:t>
      </w:r>
    </w:p>
    <w:p w:rsidR="00471801" w:rsidRDefault="00471801" w:rsidP="00471801">
      <w:pPr>
        <w:jc w:val="both"/>
        <w:rPr>
          <w:rFonts w:ascii="Georgia" w:hAnsi="Georgia"/>
        </w:rPr>
      </w:pPr>
      <w:r w:rsidRPr="007179A0">
        <w:rPr>
          <w:rFonts w:ascii="Georgia" w:hAnsi="Georgia"/>
        </w:rPr>
        <w:t>f) osobné údaje sa získavali v súvislosti s ponukou služieb informačnej spolo</w:t>
      </w:r>
      <w:r>
        <w:rPr>
          <w:rFonts w:ascii="Georgia" w:hAnsi="Georgia"/>
        </w:rPr>
        <w:t xml:space="preserve">čnosti podľa článku 8 ods. 1 Nariadenia </w:t>
      </w:r>
      <w:r w:rsidRPr="007179A0">
        <w:rPr>
          <w:rFonts w:ascii="Georgia" w:hAnsi="Georgia"/>
        </w:rPr>
        <w:t>Európskeho parlamentu a Rady (EÚ) 2016/679 z 27. apríla 2016 o ochrane fyzických osôb pri spracúvaní osobných údajov a o voľnom pohybe týchto údajov</w:t>
      </w:r>
    </w:p>
    <w:p w:rsidR="00471801" w:rsidRDefault="00471801" w:rsidP="00471801">
      <w:pPr>
        <w:jc w:val="both"/>
        <w:rPr>
          <w:rFonts w:ascii="Georgia" w:hAnsi="Georgia"/>
        </w:rPr>
      </w:pPr>
      <w:r w:rsidRPr="007179A0">
        <w:rPr>
          <w:rFonts w:ascii="Georgia" w:hAnsi="Georgia"/>
        </w:rPr>
        <w:t>Ak prevádzkovateľ zverejnil osobné údaje a je povinný vymazať osobné údaje, so zreteľom na dostupnú technológiu a náklady na vykonanie opatrení podnikne primerané opatrenia vrátane technických opatrení, aby informoval prevádzkovateľov, ktorí vykonávajú spracúvanie osobných údajov, že dotknutá osoba ich žiada, aby vymazali všetky odkazy na tieto osobné údaje, ich kópiu alebo repliky.</w:t>
      </w:r>
    </w:p>
    <w:p w:rsidR="00471801" w:rsidRDefault="00471801" w:rsidP="00471801">
      <w:pPr>
        <w:jc w:val="both"/>
        <w:rPr>
          <w:rFonts w:ascii="Georgia" w:hAnsi="Georgia"/>
        </w:rPr>
      </w:pPr>
      <w:r>
        <w:rPr>
          <w:rFonts w:ascii="Georgia" w:hAnsi="Georgia"/>
        </w:rPr>
        <w:t>Právo na zabudnutie sa neuplatňuje</w:t>
      </w:r>
      <w:r w:rsidRPr="007179A0">
        <w:rPr>
          <w:rFonts w:ascii="Georgia" w:hAnsi="Georgia"/>
        </w:rPr>
        <w:t xml:space="preserve">, pokiaľ je spracúvanie potrebné: </w:t>
      </w:r>
    </w:p>
    <w:p w:rsidR="00471801" w:rsidRDefault="00471801" w:rsidP="00471801">
      <w:pPr>
        <w:jc w:val="both"/>
        <w:rPr>
          <w:rFonts w:ascii="Georgia" w:hAnsi="Georgia"/>
        </w:rPr>
      </w:pPr>
      <w:r w:rsidRPr="007179A0">
        <w:rPr>
          <w:rFonts w:ascii="Georgia" w:hAnsi="Georgia"/>
        </w:rPr>
        <w:t xml:space="preserve">a) na uplatnenie práva na slobodu prejavu a na informácie; </w:t>
      </w:r>
    </w:p>
    <w:p w:rsidR="00471801" w:rsidRDefault="00471801" w:rsidP="00471801">
      <w:pPr>
        <w:jc w:val="both"/>
        <w:rPr>
          <w:rFonts w:ascii="Georgia" w:hAnsi="Georgia"/>
        </w:rPr>
      </w:pPr>
      <w:r w:rsidRPr="007179A0">
        <w:rPr>
          <w:rFonts w:ascii="Georgia" w:hAnsi="Georgia"/>
        </w:rPr>
        <w:t xml:space="preserve">b) na splnenie zákonnej povinnosti, ktorá si vyžaduje spracúvanie podľa práva Únie alebo práva členského štátu, ktorému prevádzkovateľ podlieha, alebo na splnenie úlohy realizovanej vo verejnom záujme alebo pri výkone verejnej moci zverenej prevádzkovateľovi; c) z dôvodov verejného záujmu v oblasti verejného zdravia v súlade s článkom 9 ods. 2 písm. h) a i), ako aj článkom 9 ods. 3; d) </w:t>
      </w:r>
      <w:r>
        <w:rPr>
          <w:rFonts w:ascii="Georgia" w:hAnsi="Georgia"/>
        </w:rPr>
        <w:t xml:space="preserve">Nariadenia </w:t>
      </w:r>
      <w:r w:rsidRPr="007179A0">
        <w:rPr>
          <w:rFonts w:ascii="Georgia" w:hAnsi="Georgia"/>
        </w:rPr>
        <w:t>Európskeho parlamentu a Rady (EÚ) 2016/679 z 27. apríla 2016 o ochrane fyzických osôb pri spracúvaní osobných údajov a o voľnom pohybe týchto údajov na účely archivácie vo verejnom záujme, na účely vedeckého alebo historického výskumu či na štatistické účely podľa článku 89 ods. 1</w:t>
      </w:r>
      <w:r>
        <w:rPr>
          <w:rFonts w:ascii="Georgia" w:hAnsi="Georgia"/>
        </w:rPr>
        <w:t xml:space="preserve"> Nariadenie </w:t>
      </w:r>
      <w:r w:rsidRPr="007179A0">
        <w:rPr>
          <w:rFonts w:ascii="Georgia" w:hAnsi="Georgia"/>
        </w:rPr>
        <w:t xml:space="preserve">Európskeho </w:t>
      </w:r>
      <w:r w:rsidRPr="007179A0">
        <w:rPr>
          <w:rFonts w:ascii="Georgia" w:hAnsi="Georgia"/>
        </w:rPr>
        <w:lastRenderedPageBreak/>
        <w:t xml:space="preserve">parlamentu a Rady (EÚ) 2016/679 z 27. apríla 2016 o ochrane fyzických osôb pri spracúvaní osobných údajov a o voľnom pohybe týchto údajov, pokiaľ je pravdepodobné, že právo </w:t>
      </w:r>
      <w:r>
        <w:rPr>
          <w:rFonts w:ascii="Georgia" w:hAnsi="Georgia"/>
        </w:rPr>
        <w:t>na zabudnutie</w:t>
      </w:r>
      <w:r w:rsidRPr="007179A0">
        <w:rPr>
          <w:rFonts w:ascii="Georgia" w:hAnsi="Georgia"/>
        </w:rPr>
        <w:t xml:space="preserve"> znemožní alebo závažným spôsobom sťaží dosiahnutie cieľov takéhoto spracúvania, alebo </w:t>
      </w:r>
    </w:p>
    <w:p w:rsidR="00471801" w:rsidRDefault="00471801" w:rsidP="00471801">
      <w:pPr>
        <w:jc w:val="both"/>
        <w:rPr>
          <w:rFonts w:ascii="Georgia" w:hAnsi="Georgia"/>
        </w:rPr>
      </w:pPr>
      <w:r w:rsidRPr="007179A0">
        <w:rPr>
          <w:rFonts w:ascii="Georgia" w:hAnsi="Georgia"/>
        </w:rPr>
        <w:t>e) na preukazovanie, uplatňovanie alebo obhajovanie právnych nárokov.</w:t>
      </w:r>
    </w:p>
    <w:p w:rsidR="00B4163E" w:rsidRPr="007179A0" w:rsidRDefault="00B4163E" w:rsidP="00471801">
      <w:pPr>
        <w:jc w:val="both"/>
        <w:rPr>
          <w:rFonts w:ascii="Georgia" w:hAnsi="Georgia"/>
        </w:rPr>
      </w:pPr>
    </w:p>
    <w:p w:rsidR="00471801" w:rsidRPr="007179A0" w:rsidRDefault="00471801" w:rsidP="00471801">
      <w:pPr>
        <w:pBdr>
          <w:top w:val="single" w:sz="4" w:space="1" w:color="auto"/>
          <w:bottom w:val="single" w:sz="4" w:space="1" w:color="auto"/>
        </w:pBdr>
        <w:jc w:val="both"/>
        <w:rPr>
          <w:rFonts w:ascii="Georgia" w:hAnsi="Georgia"/>
        </w:rPr>
      </w:pPr>
      <w:r>
        <w:rPr>
          <w:rFonts w:ascii="Georgia" w:hAnsi="Georgia"/>
          <w:b/>
          <w:bCs/>
        </w:rPr>
        <w:t xml:space="preserve">4. </w:t>
      </w:r>
      <w:r w:rsidRPr="007179A0">
        <w:rPr>
          <w:rFonts w:ascii="Georgia" w:hAnsi="Georgia"/>
          <w:b/>
          <w:bCs/>
        </w:rPr>
        <w:t>Právo na obmedzenie spracúvania</w:t>
      </w:r>
    </w:p>
    <w:p w:rsidR="00471801" w:rsidRDefault="00471801" w:rsidP="00471801">
      <w:pPr>
        <w:jc w:val="both"/>
        <w:rPr>
          <w:rFonts w:ascii="Georgia" w:hAnsi="Georgia"/>
        </w:rPr>
      </w:pPr>
      <w:r w:rsidRPr="007179A0">
        <w:rPr>
          <w:rFonts w:ascii="Georgia" w:hAnsi="Georgia"/>
        </w:rPr>
        <w:t xml:space="preserve">Dotknutá osoba má právo na to, aby prevádzkovateľ obmedzil spracúvanie, pokiaľ ide o jeden z týchto prípadov: </w:t>
      </w:r>
    </w:p>
    <w:p w:rsidR="00471801" w:rsidRDefault="00471801" w:rsidP="00471801">
      <w:pPr>
        <w:jc w:val="both"/>
        <w:rPr>
          <w:rFonts w:ascii="Georgia" w:hAnsi="Georgia"/>
        </w:rPr>
      </w:pPr>
      <w:r w:rsidRPr="007179A0">
        <w:rPr>
          <w:rFonts w:ascii="Georgia" w:hAnsi="Georgia"/>
        </w:rPr>
        <w:t xml:space="preserve">a) dotknutá osoba napadne správnosť osobných údajov, a to počas obdobia umožňujúceho prevádzkovateľovi overiť správnosť osobných údajov; </w:t>
      </w:r>
    </w:p>
    <w:p w:rsidR="00471801" w:rsidRDefault="00471801" w:rsidP="00471801">
      <w:pPr>
        <w:jc w:val="both"/>
        <w:rPr>
          <w:rFonts w:ascii="Georgia" w:hAnsi="Georgia"/>
        </w:rPr>
      </w:pPr>
      <w:r w:rsidRPr="007179A0">
        <w:rPr>
          <w:rFonts w:ascii="Georgia" w:hAnsi="Georgia"/>
        </w:rPr>
        <w:t xml:space="preserve">b) spracúvanie je protizákonné a dotknutá osoba namieta proti vymazaniu osobných údajov a žiada namiesto toho obmedzenie ich použitia; </w:t>
      </w:r>
    </w:p>
    <w:p w:rsidR="00471801" w:rsidRDefault="00471801" w:rsidP="00471801">
      <w:pPr>
        <w:jc w:val="both"/>
        <w:rPr>
          <w:rFonts w:ascii="Georgia" w:hAnsi="Georgia"/>
        </w:rPr>
      </w:pPr>
      <w:r w:rsidRPr="007179A0">
        <w:rPr>
          <w:rFonts w:ascii="Georgia" w:hAnsi="Georgia"/>
        </w:rPr>
        <w:t xml:space="preserve">c) prevádzkovateľ už nepotrebuje osobné údaje na účely spracúvania, ale potrebuje ich dotknutá osoba na preukázanie, uplatňovanie alebo obhajovanie právnych nárokov; </w:t>
      </w:r>
    </w:p>
    <w:p w:rsidR="00471801" w:rsidRDefault="00471801" w:rsidP="00471801">
      <w:pPr>
        <w:jc w:val="both"/>
        <w:rPr>
          <w:rFonts w:ascii="Georgia" w:hAnsi="Georgia"/>
        </w:rPr>
      </w:pPr>
      <w:r w:rsidRPr="007179A0">
        <w:rPr>
          <w:rFonts w:ascii="Georgia" w:hAnsi="Georgia"/>
        </w:rPr>
        <w:t>d) dotknutá osoba namietala voči spracúvaniu podľa článku 21 ods. 1</w:t>
      </w:r>
      <w:r>
        <w:rPr>
          <w:rFonts w:ascii="Georgia" w:hAnsi="Georgia"/>
        </w:rPr>
        <w:t xml:space="preserve"> Nariadenia </w:t>
      </w:r>
      <w:r w:rsidRPr="007179A0">
        <w:rPr>
          <w:rFonts w:ascii="Georgia" w:hAnsi="Georgia"/>
        </w:rPr>
        <w:t xml:space="preserve">Európskeho parlamentu a Rady (EÚ) 2016/679 z 27. apríla 2016 o ochrane fyzických osôb pri spracúvaní osobných údajov a o voľnom pohybe týchto údajov, a to až do overenia, či oprávnené dôvody na strane prevádzkovateľa prevažujú nad oprávnenými dôvodmi dotknutej osoby. </w:t>
      </w:r>
    </w:p>
    <w:p w:rsidR="00471801" w:rsidRPr="007179A0" w:rsidRDefault="00471801" w:rsidP="00471801">
      <w:pPr>
        <w:jc w:val="both"/>
        <w:rPr>
          <w:rFonts w:ascii="Georgia" w:hAnsi="Georgia"/>
        </w:rPr>
      </w:pPr>
      <w:r w:rsidRPr="007179A0">
        <w:rPr>
          <w:rFonts w:ascii="Georgia" w:hAnsi="Georgia"/>
        </w:rPr>
        <w:t>Ak sa spracúvanie obmedzilo podľa odseku 1, takéto osobné údaje sa s výnimkou uchovávania spracúvajú len so súhlasom dotknutej osoby alebo na preukazovanie, uplatňovanie alebo obhajovanie právnych nárokov, alebo na ochranu práv inej fyzickej alebo právnickej osoby, alebo z dôvodov dôležitého verejného záujmu Únie alebo členského štátu</w:t>
      </w:r>
    </w:p>
    <w:p w:rsidR="00471801" w:rsidRPr="007179A0" w:rsidRDefault="00471801" w:rsidP="00471801">
      <w:pPr>
        <w:jc w:val="both"/>
        <w:rPr>
          <w:rFonts w:ascii="Georgia" w:hAnsi="Georgia"/>
        </w:rPr>
      </w:pPr>
      <w:r w:rsidRPr="007179A0">
        <w:rPr>
          <w:rFonts w:ascii="Georgia" w:hAnsi="Georgia"/>
        </w:rPr>
        <w:t>Dotknutú osobu, ktorá dosiahla obmedzenie spracúvania, prevádzkovateľ informuje pred tým, ako bude obmedzenie spracúvania zrušené.</w:t>
      </w:r>
    </w:p>
    <w:p w:rsidR="00471801" w:rsidRPr="007179A0" w:rsidRDefault="00471801" w:rsidP="00471801">
      <w:pPr>
        <w:jc w:val="both"/>
        <w:rPr>
          <w:rFonts w:ascii="Georgia" w:hAnsi="Georgia"/>
        </w:rPr>
      </w:pPr>
    </w:p>
    <w:p w:rsidR="00471801" w:rsidRPr="007179A0" w:rsidRDefault="00471801" w:rsidP="00471801">
      <w:pPr>
        <w:pBdr>
          <w:top w:val="single" w:sz="4" w:space="1" w:color="auto"/>
          <w:bottom w:val="single" w:sz="4" w:space="1" w:color="auto"/>
        </w:pBdr>
        <w:jc w:val="both"/>
        <w:rPr>
          <w:rFonts w:ascii="Georgia" w:hAnsi="Georgia"/>
          <w:b/>
          <w:bCs/>
        </w:rPr>
      </w:pPr>
      <w:r>
        <w:rPr>
          <w:rFonts w:ascii="Georgia" w:hAnsi="Georgia"/>
          <w:b/>
          <w:bCs/>
        </w:rPr>
        <w:t xml:space="preserve">5. </w:t>
      </w:r>
      <w:r w:rsidRPr="007179A0">
        <w:rPr>
          <w:rFonts w:ascii="Georgia" w:hAnsi="Georgia"/>
          <w:b/>
          <w:bCs/>
        </w:rPr>
        <w:t xml:space="preserve">Právo na prenosnosť údajov </w:t>
      </w:r>
    </w:p>
    <w:p w:rsidR="00471801" w:rsidRDefault="00471801" w:rsidP="00471801">
      <w:pPr>
        <w:jc w:val="both"/>
        <w:rPr>
          <w:rFonts w:ascii="Georgia" w:hAnsi="Georgia"/>
        </w:rPr>
      </w:pPr>
      <w:r w:rsidRPr="007179A0">
        <w:rPr>
          <w:rFonts w:ascii="Georgia" w:hAnsi="Georgia"/>
        </w:rPr>
        <w:t xml:space="preserve">Dotknutá osoba má právo získať osobné údaje, ktoré sa jej týkajú a ktoré poskytla prevádzkovateľovi, v štruktúrovanom, bežne používanom a strojovo čitateľnom formáte a má právo preniesť tieto údaje ďalšiemu prevádzkovateľovi bez toho, aby jej prevádzkovateľ, ktorému sa tieto osobné údaje poskytli, bránil, ak: </w:t>
      </w:r>
    </w:p>
    <w:p w:rsidR="00471801" w:rsidRDefault="00471801" w:rsidP="00471801">
      <w:pPr>
        <w:jc w:val="both"/>
        <w:rPr>
          <w:rFonts w:ascii="Georgia" w:hAnsi="Georgia"/>
        </w:rPr>
      </w:pPr>
      <w:r w:rsidRPr="007179A0">
        <w:rPr>
          <w:rFonts w:ascii="Georgia" w:hAnsi="Georgia"/>
        </w:rPr>
        <w:t>a) sa spracúvanie zakladá na súhlase podľa článku 6 ods. 1 písm. a) alebo článku 9 ods. 2 písm. a)</w:t>
      </w:r>
      <w:r>
        <w:rPr>
          <w:rFonts w:ascii="Georgia" w:hAnsi="Georgia"/>
        </w:rPr>
        <w:t xml:space="preserve"> Nariadenia </w:t>
      </w:r>
      <w:r w:rsidRPr="007179A0">
        <w:rPr>
          <w:rFonts w:ascii="Georgia" w:hAnsi="Georgia"/>
        </w:rPr>
        <w:t>Európskeho parlamentu a Rady (EÚ) 2016/679 z 27. apríla 2016 o ochrane fyzických osôb pri spracúvaní osobných údajov a o voľnom pohybe týchto údajov, alebo na zmluve podľa článku 6 ods. 1 písm. b)</w:t>
      </w:r>
      <w:r>
        <w:rPr>
          <w:rFonts w:ascii="Georgia" w:hAnsi="Georgia"/>
        </w:rPr>
        <w:t xml:space="preserve"> Nariadenia </w:t>
      </w:r>
      <w:r w:rsidRPr="007179A0">
        <w:rPr>
          <w:rFonts w:ascii="Georgia" w:hAnsi="Georgia"/>
        </w:rPr>
        <w:t xml:space="preserve">Európskeho parlamentu a Rady (EÚ) 2016/679 z 27. apríla 2016 o ochrane fyzických osôb pri spracúvaní osobných údajov a o voľnom pohybe týchto údajov, a </w:t>
      </w:r>
    </w:p>
    <w:p w:rsidR="00471801" w:rsidRDefault="00471801" w:rsidP="00471801">
      <w:pPr>
        <w:jc w:val="both"/>
        <w:rPr>
          <w:rFonts w:ascii="Georgia" w:hAnsi="Georgia"/>
        </w:rPr>
      </w:pPr>
      <w:r w:rsidRPr="007179A0">
        <w:rPr>
          <w:rFonts w:ascii="Georgia" w:hAnsi="Georgia"/>
        </w:rPr>
        <w:lastRenderedPageBreak/>
        <w:t xml:space="preserve">b) ak sa spracúvanie vykonáva automatizovanými prostriedkami. </w:t>
      </w:r>
    </w:p>
    <w:p w:rsidR="00471801" w:rsidRDefault="00471801" w:rsidP="00471801">
      <w:pPr>
        <w:jc w:val="both"/>
        <w:rPr>
          <w:rFonts w:ascii="Georgia" w:hAnsi="Georgia"/>
        </w:rPr>
      </w:pPr>
      <w:r w:rsidRPr="007179A0">
        <w:rPr>
          <w:rFonts w:ascii="Georgia" w:hAnsi="Georgia"/>
        </w:rPr>
        <w:t xml:space="preserve">Dotknutá osoba má pri uplatňovaní svojho práva na prenosnosť údajov právo na prenos osobných údajov priamo od jedného prevádzkovateľa druhému prevádzkovateľovi, pokiaľ je to technicky možné. </w:t>
      </w:r>
    </w:p>
    <w:p w:rsidR="00471801" w:rsidRDefault="00471801" w:rsidP="00471801">
      <w:pPr>
        <w:jc w:val="both"/>
        <w:rPr>
          <w:rFonts w:ascii="Georgia" w:hAnsi="Georgia"/>
        </w:rPr>
      </w:pPr>
      <w:r w:rsidRPr="007179A0">
        <w:rPr>
          <w:rFonts w:ascii="Georgia" w:hAnsi="Georgia"/>
        </w:rPr>
        <w:t xml:space="preserve">Uplatňovaním práva </w:t>
      </w:r>
      <w:r>
        <w:rPr>
          <w:rFonts w:ascii="Georgia" w:hAnsi="Georgia"/>
        </w:rPr>
        <w:t>na prenosnosť údajov</w:t>
      </w:r>
      <w:r w:rsidRPr="007179A0">
        <w:rPr>
          <w:rFonts w:ascii="Georgia" w:hAnsi="Georgia"/>
        </w:rPr>
        <w:t xml:space="preserve"> tohto článku nie je dotknutý článok 17</w:t>
      </w:r>
      <w:r>
        <w:rPr>
          <w:rFonts w:ascii="Georgia" w:hAnsi="Georgia"/>
        </w:rPr>
        <w:t xml:space="preserve"> Nariadenia </w:t>
      </w:r>
      <w:r w:rsidRPr="007179A0">
        <w:rPr>
          <w:rFonts w:ascii="Georgia" w:hAnsi="Georgia"/>
        </w:rPr>
        <w:t>Európskeho parlamentu a Rady (EÚ) 2016/679 z 27. apríla 2016 o ochrane fyzických osôb pri spracúvaní osobných údajov a o voľnom pohybe týchto údajov.</w:t>
      </w:r>
    </w:p>
    <w:p w:rsidR="00471801" w:rsidRPr="007179A0" w:rsidRDefault="00471801" w:rsidP="00471801">
      <w:pPr>
        <w:jc w:val="both"/>
        <w:rPr>
          <w:rFonts w:ascii="Georgia" w:hAnsi="Georgia"/>
        </w:rPr>
      </w:pPr>
      <w:r w:rsidRPr="007179A0">
        <w:rPr>
          <w:rFonts w:ascii="Georgia" w:hAnsi="Georgia"/>
        </w:rPr>
        <w:t xml:space="preserve"> Uvedené právo sa nevzťahuje na spracúvanie nevyhnutné na splnenie úlohy realizovanej vo verejnom záujme alebo pri výkone verejnej moc</w:t>
      </w:r>
      <w:r>
        <w:rPr>
          <w:rFonts w:ascii="Georgia" w:hAnsi="Georgia"/>
        </w:rPr>
        <w:t xml:space="preserve">i zverenej prevádzkovateľovi. </w:t>
      </w:r>
      <w:r w:rsidRPr="007179A0">
        <w:rPr>
          <w:rFonts w:ascii="Georgia" w:hAnsi="Georgia"/>
        </w:rPr>
        <w:t xml:space="preserve">Právo </w:t>
      </w:r>
      <w:r>
        <w:rPr>
          <w:rFonts w:ascii="Georgia" w:hAnsi="Georgia"/>
        </w:rPr>
        <w:t>na prenosnosť údajov</w:t>
      </w:r>
      <w:r w:rsidRPr="007179A0">
        <w:rPr>
          <w:rFonts w:ascii="Georgia" w:hAnsi="Georgia"/>
        </w:rPr>
        <w:t xml:space="preserve"> nesmie mať nepriaznivé dôsledky na práva a slobody iných.</w:t>
      </w:r>
    </w:p>
    <w:p w:rsidR="00471801" w:rsidRDefault="00471801" w:rsidP="00471801">
      <w:pPr>
        <w:pBdr>
          <w:top w:val="single" w:sz="4" w:space="1" w:color="auto"/>
          <w:bottom w:val="single" w:sz="4" w:space="1" w:color="auto"/>
        </w:pBdr>
        <w:jc w:val="both"/>
        <w:rPr>
          <w:rFonts w:ascii="Georgia" w:hAnsi="Georgia"/>
        </w:rPr>
      </w:pPr>
      <w:r>
        <w:rPr>
          <w:rFonts w:ascii="Georgia" w:hAnsi="Georgia"/>
          <w:b/>
          <w:bCs/>
        </w:rPr>
        <w:t>6.</w:t>
      </w:r>
      <w:r w:rsidRPr="007179A0">
        <w:rPr>
          <w:rFonts w:ascii="Georgia" w:hAnsi="Georgia"/>
          <w:b/>
          <w:bCs/>
        </w:rPr>
        <w:t xml:space="preserve">Právo namietať </w:t>
      </w:r>
    </w:p>
    <w:p w:rsidR="00471801" w:rsidRDefault="00471801" w:rsidP="00471801">
      <w:pPr>
        <w:jc w:val="both"/>
        <w:rPr>
          <w:rFonts w:ascii="Georgia" w:hAnsi="Georgia"/>
        </w:rPr>
      </w:pPr>
      <w:r w:rsidRPr="007179A0">
        <w:rPr>
          <w:rFonts w:ascii="Georgia" w:hAnsi="Georgia"/>
        </w:rPr>
        <w:t xml:space="preserve">Dotknutá osoba má právo kedykoľvek namietať z dôvodov týkajúcich sa jej konkrétnej situácie proti spracúvaniu osobných údajov, ktoré sa jej týka, ktoré je vykonávané na základe článku 6 ods. 1 písm. e) alebo f) </w:t>
      </w:r>
      <w:r>
        <w:rPr>
          <w:rFonts w:ascii="Georgia" w:hAnsi="Georgia"/>
        </w:rPr>
        <w:t xml:space="preserve"> Nariadenia </w:t>
      </w:r>
      <w:r w:rsidRPr="007179A0">
        <w:rPr>
          <w:rFonts w:ascii="Georgia" w:hAnsi="Georgia"/>
        </w:rPr>
        <w:t xml:space="preserve">Európskeho parlamentu a Rady (EÚ) 2016/679 z 27. apríla 2016 o ochrane fyzických osôb pri spracúvaní osobných údajov a o voľnom pohybe týchto údajov vrátane namietania proti profilovaniu založenému na uvedených ustanoveniach. Prevádzkovateľ nesmie ďalej spracúvať osobné údaje, pokiaľ nepreukáže nevyhnutné oprávnené dôvody na spracúvanie, ktoré prevažujú nad záujmami, právami a slobodami dotknutej osoby, alebo dôvody na preukazovanie, uplatňovanie alebo </w:t>
      </w:r>
      <w:r>
        <w:rPr>
          <w:rFonts w:ascii="Georgia" w:hAnsi="Georgia"/>
        </w:rPr>
        <w:t>obhajovanie právnych nárokov.</w:t>
      </w:r>
    </w:p>
    <w:p w:rsidR="00471801" w:rsidRDefault="00471801" w:rsidP="00471801">
      <w:pPr>
        <w:jc w:val="both"/>
        <w:rPr>
          <w:rFonts w:ascii="Georgia" w:hAnsi="Georgia"/>
        </w:rPr>
      </w:pPr>
      <w:r w:rsidRPr="007179A0">
        <w:rPr>
          <w:rFonts w:ascii="Georgia" w:hAnsi="Georgia"/>
        </w:rPr>
        <w:t>Ak sa osobné údaje spracúvajú na účely priameho marketingu, dotknutá osoba má právo kedykoľvek namietať proti spracúvaniu osobných údajov, ktoré sa jej týka, na účely takéhoto marketingu, vrátane profilovania v rozsahu, v akom súvisí s</w:t>
      </w:r>
      <w:r>
        <w:rPr>
          <w:rFonts w:ascii="Georgia" w:hAnsi="Georgia"/>
        </w:rPr>
        <w:t xml:space="preserve"> takýmto priamym marketingom. </w:t>
      </w:r>
    </w:p>
    <w:p w:rsidR="00471801" w:rsidRPr="007179A0" w:rsidRDefault="00471801" w:rsidP="00471801">
      <w:pPr>
        <w:jc w:val="both"/>
        <w:rPr>
          <w:rFonts w:ascii="Georgia" w:hAnsi="Georgia"/>
        </w:rPr>
      </w:pPr>
      <w:r w:rsidRPr="007179A0">
        <w:rPr>
          <w:rFonts w:ascii="Georgia" w:hAnsi="Georgia"/>
        </w:rPr>
        <w:t>Ak dotknutá osoba namieta voči spracúvaniu na účely priameho marketingu, osobné údaje sa už na také účely nesmú spracúvať.</w:t>
      </w:r>
    </w:p>
    <w:p w:rsidR="00471801" w:rsidRDefault="00471801" w:rsidP="00471801">
      <w:pPr>
        <w:jc w:val="both"/>
        <w:rPr>
          <w:rFonts w:ascii="Georgia" w:hAnsi="Georgia"/>
        </w:rPr>
      </w:pPr>
      <w:r w:rsidRPr="007179A0">
        <w:rPr>
          <w:rFonts w:ascii="Georgia" w:hAnsi="Georgia"/>
        </w:rPr>
        <w:t xml:space="preserve">Dotknutá osoba sa výslovne upozorní na právo </w:t>
      </w:r>
      <w:r>
        <w:rPr>
          <w:rFonts w:ascii="Georgia" w:hAnsi="Georgia"/>
        </w:rPr>
        <w:t>namietať</w:t>
      </w:r>
      <w:r w:rsidRPr="007179A0">
        <w:rPr>
          <w:rFonts w:ascii="Georgia" w:hAnsi="Georgia"/>
        </w:rPr>
        <w:t xml:space="preserve"> najneskôr pri prvej komunikácii s ňou, pričom sa toto právo prezentuje jasne a oddelene od akýchkoľvek iných informácií. </w:t>
      </w:r>
    </w:p>
    <w:p w:rsidR="00471801" w:rsidRDefault="00471801" w:rsidP="00471801">
      <w:pPr>
        <w:jc w:val="both"/>
        <w:rPr>
          <w:rFonts w:ascii="Georgia" w:hAnsi="Georgia"/>
        </w:rPr>
      </w:pPr>
      <w:r w:rsidRPr="007179A0">
        <w:rPr>
          <w:rFonts w:ascii="Georgia" w:hAnsi="Georgia"/>
        </w:rPr>
        <w:t xml:space="preserve">V súvislosti s používaním služieb informačnej spoločnosti a bez ohľadu na smernicu 2002/58/ES môže dotknutá osoba uplatňovať svoje právo namietať automatizovanými prostriedkami s použitím technických špecifikácií. </w:t>
      </w:r>
    </w:p>
    <w:p w:rsidR="00471801" w:rsidRPr="007179A0" w:rsidRDefault="00471801" w:rsidP="00471801">
      <w:pPr>
        <w:jc w:val="both"/>
        <w:rPr>
          <w:rFonts w:ascii="Georgia" w:hAnsi="Georgia"/>
        </w:rPr>
      </w:pPr>
      <w:r w:rsidRPr="007179A0">
        <w:rPr>
          <w:rFonts w:ascii="Georgia" w:hAnsi="Georgia"/>
        </w:rPr>
        <w:t>Ak sa osobné údaje spracúvajú na účely vedeckého alebo historického výskumu či na štatistické účely podľa článku 89 ods. 1</w:t>
      </w:r>
      <w:r>
        <w:rPr>
          <w:rFonts w:ascii="Georgia" w:hAnsi="Georgia"/>
        </w:rPr>
        <w:t xml:space="preserve"> Nariadenia </w:t>
      </w:r>
      <w:r w:rsidRPr="007179A0">
        <w:rPr>
          <w:rFonts w:ascii="Georgia" w:hAnsi="Georgia"/>
        </w:rPr>
        <w:t>Európskeho parlamentu a Rady (EÚ) 2016/679 z 27. apríla 2016 o ochrane fyzických osôb pri spracúvaní osobných údajov a o voľnom pohybe týchto údajov, dotknutá osoba má právo namietať z dôvodov týkajúcich sa jej konkrétnej situácie proti spracúvania osobných údajov, ktoré sa jej týka, s výnimkou prípadov, keď je spracúvanie nevyhnutné na plnenie úlohy z dôvodov verejného záujmu.</w:t>
      </w:r>
    </w:p>
    <w:p w:rsidR="00471801" w:rsidRPr="007179A0" w:rsidRDefault="00471801" w:rsidP="00471801">
      <w:pPr>
        <w:jc w:val="both"/>
        <w:rPr>
          <w:rFonts w:ascii="Georgia" w:hAnsi="Georgia"/>
        </w:rPr>
      </w:pPr>
    </w:p>
    <w:p w:rsidR="00471801" w:rsidRDefault="00471801" w:rsidP="00471801">
      <w:pPr>
        <w:pBdr>
          <w:top w:val="single" w:sz="4" w:space="1" w:color="auto"/>
          <w:bottom w:val="single" w:sz="4" w:space="1" w:color="auto"/>
        </w:pBdr>
        <w:jc w:val="both"/>
        <w:rPr>
          <w:rFonts w:ascii="Georgia" w:hAnsi="Georgia"/>
          <w:b/>
          <w:bCs/>
        </w:rPr>
      </w:pPr>
      <w:r>
        <w:rPr>
          <w:rFonts w:ascii="Georgia" w:hAnsi="Georgia"/>
          <w:b/>
          <w:bCs/>
        </w:rPr>
        <w:t xml:space="preserve">7. </w:t>
      </w:r>
      <w:r w:rsidRPr="007179A0">
        <w:rPr>
          <w:rFonts w:ascii="Georgia" w:hAnsi="Georgia"/>
          <w:b/>
          <w:bCs/>
        </w:rPr>
        <w:t xml:space="preserve">Automatizované individuálne rozhodovanie vrátane profilovania </w:t>
      </w:r>
    </w:p>
    <w:p w:rsidR="00471801" w:rsidRDefault="00471801" w:rsidP="00471801">
      <w:pPr>
        <w:jc w:val="both"/>
        <w:rPr>
          <w:rFonts w:ascii="Georgia" w:hAnsi="Georgia"/>
        </w:rPr>
      </w:pPr>
      <w:r w:rsidRPr="007179A0">
        <w:rPr>
          <w:rFonts w:ascii="Georgia" w:hAnsi="Georgia"/>
        </w:rPr>
        <w:lastRenderedPageBreak/>
        <w:t>Dotknutá osoba má právo na to, aby sa na ňu nevzťahovalo rozhodnutie, ktoré je založené výlučne na automatizovanom spracúvaní, vrátane profilovania, a ktoré má právne účinky, ktoré sa jej týkajú alebo ju</w:t>
      </w:r>
      <w:r>
        <w:rPr>
          <w:rFonts w:ascii="Georgia" w:hAnsi="Georgia"/>
        </w:rPr>
        <w:t xml:space="preserve"> podobne významne ovplyvňujú. Toto </w:t>
      </w:r>
      <w:r w:rsidRPr="007179A0">
        <w:rPr>
          <w:rFonts w:ascii="Georgia" w:hAnsi="Georgia"/>
        </w:rPr>
        <w:t xml:space="preserve"> sa neuplatňuje, ak je rozhodnutie: </w:t>
      </w:r>
    </w:p>
    <w:p w:rsidR="00471801" w:rsidRDefault="00471801" w:rsidP="00471801">
      <w:pPr>
        <w:spacing w:after="0"/>
        <w:jc w:val="both"/>
        <w:rPr>
          <w:rFonts w:ascii="Georgia" w:hAnsi="Georgia"/>
        </w:rPr>
      </w:pPr>
      <w:r w:rsidRPr="007179A0">
        <w:rPr>
          <w:rFonts w:ascii="Georgia" w:hAnsi="Georgia"/>
        </w:rPr>
        <w:t xml:space="preserve">a) nevyhnutné na uzavretie alebo plnenie zmluvy medzi dotknutou osobou a prevádzkovateľom, </w:t>
      </w:r>
    </w:p>
    <w:p w:rsidR="00471801" w:rsidRDefault="00471801" w:rsidP="00471801">
      <w:pPr>
        <w:spacing w:after="0"/>
        <w:jc w:val="both"/>
        <w:rPr>
          <w:rFonts w:ascii="Georgia" w:hAnsi="Georgia"/>
        </w:rPr>
      </w:pPr>
      <w:r w:rsidRPr="007179A0">
        <w:rPr>
          <w:rFonts w:ascii="Georgia" w:hAnsi="Georgia"/>
        </w:rPr>
        <w:t xml:space="preserve">b) povolené právom Únie alebo právom členského štátu, ktorému prevádzkovateľ podlieha a ktorým sa zároveň stanovujú aj vhodné opatrenia zaručujúce ochranu práv a slobôd a oprávnených záujmov dotknutej osoby, alebo </w:t>
      </w:r>
    </w:p>
    <w:p w:rsidR="00471801" w:rsidRDefault="00471801" w:rsidP="00471801">
      <w:pPr>
        <w:spacing w:after="0"/>
        <w:jc w:val="both"/>
        <w:rPr>
          <w:rFonts w:ascii="Georgia" w:hAnsi="Georgia"/>
        </w:rPr>
      </w:pPr>
      <w:r w:rsidRPr="007179A0">
        <w:rPr>
          <w:rFonts w:ascii="Georgia" w:hAnsi="Georgia"/>
        </w:rPr>
        <w:t xml:space="preserve">c) založené na výslovnom súhlase dotknutej osoby. </w:t>
      </w:r>
    </w:p>
    <w:p w:rsidR="00471801" w:rsidRDefault="00471801" w:rsidP="00471801">
      <w:pPr>
        <w:spacing w:after="0"/>
        <w:jc w:val="both"/>
        <w:rPr>
          <w:rFonts w:ascii="Georgia" w:hAnsi="Georgia"/>
        </w:rPr>
      </w:pPr>
    </w:p>
    <w:p w:rsidR="00471801" w:rsidRPr="007179A0" w:rsidRDefault="00471801" w:rsidP="00471801">
      <w:pPr>
        <w:jc w:val="both"/>
        <w:rPr>
          <w:rFonts w:ascii="Georgia" w:hAnsi="Georgia"/>
        </w:rPr>
      </w:pPr>
      <w:r>
        <w:rPr>
          <w:rFonts w:ascii="Georgia" w:hAnsi="Georgia"/>
        </w:rPr>
        <w:t xml:space="preserve">V prípadoch uvedených v </w:t>
      </w:r>
      <w:r w:rsidRPr="007179A0">
        <w:rPr>
          <w:rFonts w:ascii="Georgia" w:hAnsi="Georgia"/>
        </w:rPr>
        <w:t xml:space="preserve"> písm. a) a c) prevádzkovateľ vykoná vhodné opatrenia na ochranu práv a slobôd a oprávnených záujmov dotknutej osoby, a to aspoň práva na ľudský zásah zo strany prevádzkovateľa, práva vyjadriť svoje stanovisko a práva napadnúť rozhodnutie. </w:t>
      </w:r>
    </w:p>
    <w:p w:rsidR="00471801" w:rsidRPr="007179A0" w:rsidRDefault="00471801" w:rsidP="00471801">
      <w:pPr>
        <w:jc w:val="both"/>
        <w:rPr>
          <w:rFonts w:ascii="Georgia" w:hAnsi="Georgia"/>
        </w:rPr>
      </w:pPr>
    </w:p>
    <w:p w:rsidR="00471801" w:rsidRDefault="00471801" w:rsidP="00471801">
      <w:pPr>
        <w:pBdr>
          <w:top w:val="single" w:sz="4" w:space="1" w:color="auto"/>
          <w:bottom w:val="single" w:sz="4" w:space="1" w:color="auto"/>
        </w:pBdr>
        <w:jc w:val="both"/>
        <w:rPr>
          <w:rFonts w:ascii="Georgia" w:hAnsi="Georgia"/>
          <w:b/>
        </w:rPr>
      </w:pPr>
      <w:r>
        <w:rPr>
          <w:rFonts w:ascii="Georgia" w:hAnsi="Georgia"/>
          <w:b/>
        </w:rPr>
        <w:t xml:space="preserve">8. </w:t>
      </w:r>
      <w:r w:rsidRPr="007179A0">
        <w:rPr>
          <w:rFonts w:ascii="Georgia" w:hAnsi="Georgia"/>
          <w:b/>
        </w:rPr>
        <w:t>Právo odvolať súhlas</w:t>
      </w:r>
    </w:p>
    <w:p w:rsidR="00471801" w:rsidRPr="00281542" w:rsidRDefault="00471801" w:rsidP="00471801">
      <w:pPr>
        <w:jc w:val="both"/>
        <w:rPr>
          <w:rFonts w:ascii="Georgia" w:hAnsi="Georgia"/>
        </w:rPr>
      </w:pPr>
      <w:r>
        <w:rPr>
          <w:rFonts w:ascii="Georgia" w:hAnsi="Georgia"/>
        </w:rPr>
        <w:t xml:space="preserve">V prípade, ak došlo k udeleniu súhlasu so spracovaním osobných údajov, má </w:t>
      </w:r>
      <w:r w:rsidRPr="00281542">
        <w:rPr>
          <w:rFonts w:ascii="Georgia" w:hAnsi="Georgia"/>
        </w:rPr>
        <w:t>Dotknutá osoba právo kedykoľvek odvolať svoj súhlas. Odvolanie súhlasu nemá vplyv na zákonnosť spracúvania vychádzajúceho zo súhlasu pred jeho odvolaním. Pred poskytnutím súhlasu musí byť dotknutá osoba o tejto skutočnosti informovaná. Odvolanie súhlasu musí byť také jednoduché ako jeho poskytnutie.</w:t>
      </w:r>
    </w:p>
    <w:p w:rsidR="00471801" w:rsidRPr="00281542" w:rsidRDefault="00471801" w:rsidP="00471801">
      <w:pPr>
        <w:jc w:val="both"/>
        <w:rPr>
          <w:rFonts w:ascii="Georgia" w:hAnsi="Georgia"/>
        </w:rPr>
      </w:pPr>
      <w:r w:rsidRPr="00281542">
        <w:rPr>
          <w:rFonts w:ascii="Georgia" w:hAnsi="Georgia"/>
        </w:rPr>
        <w:t>osoba má právo kedykoľvek tento súhlas odvolať.</w:t>
      </w:r>
    </w:p>
    <w:p w:rsidR="00471801" w:rsidRPr="00281542" w:rsidRDefault="00471801" w:rsidP="00471801">
      <w:pPr>
        <w:jc w:val="both"/>
        <w:rPr>
          <w:rFonts w:ascii="Georgia" w:hAnsi="Georgia"/>
        </w:rPr>
      </w:pPr>
      <w:r w:rsidRPr="00281542">
        <w:rPr>
          <w:rFonts w:ascii="Georgia" w:hAnsi="Georgia"/>
        </w:rPr>
        <w:t>Odvolanie súhlasu možno odvolať urobiť rovnakým spôsobom, akým bol súhlas udelená. Zároveň môže dotknutá osoba súhlas</w:t>
      </w:r>
      <w:r w:rsidR="006E27E0">
        <w:rPr>
          <w:rFonts w:ascii="Georgia" w:hAnsi="Georgia"/>
        </w:rPr>
        <w:t xml:space="preserve"> odvolať aj nasledovnými spôsob</w:t>
      </w:r>
      <w:r w:rsidRPr="00281542">
        <w:rPr>
          <w:rFonts w:ascii="Georgia" w:hAnsi="Georgia"/>
        </w:rPr>
        <w:t>mi:</w:t>
      </w:r>
    </w:p>
    <w:p w:rsidR="00471801" w:rsidRPr="00281542" w:rsidRDefault="00471801" w:rsidP="00471801">
      <w:pPr>
        <w:pStyle w:val="Odsekzoznamu"/>
        <w:numPr>
          <w:ilvl w:val="0"/>
          <w:numId w:val="1"/>
        </w:numPr>
        <w:spacing w:after="200"/>
        <w:jc w:val="both"/>
        <w:rPr>
          <w:rFonts w:ascii="Georgia" w:hAnsi="Georgia"/>
          <w:sz w:val="22"/>
          <w:szCs w:val="22"/>
        </w:rPr>
      </w:pPr>
      <w:r w:rsidRPr="00281542">
        <w:rPr>
          <w:rFonts w:ascii="Georgia" w:hAnsi="Georgia"/>
          <w:sz w:val="22"/>
          <w:szCs w:val="22"/>
        </w:rPr>
        <w:t>Emailovou správou zaslanou na adresu</w:t>
      </w:r>
      <w:r w:rsidR="006E27E0">
        <w:rPr>
          <w:rFonts w:ascii="Georgia" w:hAnsi="Georgia"/>
          <w:sz w:val="22"/>
          <w:szCs w:val="22"/>
        </w:rPr>
        <w:t>:</w:t>
      </w:r>
      <w:r w:rsidRPr="00281542">
        <w:rPr>
          <w:rFonts w:ascii="Georgia" w:hAnsi="Georgia"/>
          <w:sz w:val="22"/>
          <w:szCs w:val="22"/>
        </w:rPr>
        <w:t xml:space="preserve"> </w:t>
      </w:r>
      <w:r w:rsidR="006E27E0">
        <w:rPr>
          <w:rFonts w:ascii="Georgia" w:hAnsi="Georgia"/>
          <w:sz w:val="22"/>
          <w:szCs w:val="22"/>
        </w:rPr>
        <w:t>gavlassro@gmail.com</w:t>
      </w:r>
    </w:p>
    <w:p w:rsidR="00471801" w:rsidRPr="00281542" w:rsidRDefault="00471801" w:rsidP="00471801">
      <w:pPr>
        <w:pStyle w:val="Odsekzoznamu"/>
        <w:numPr>
          <w:ilvl w:val="0"/>
          <w:numId w:val="1"/>
        </w:numPr>
        <w:spacing w:after="200"/>
        <w:jc w:val="both"/>
        <w:rPr>
          <w:rFonts w:ascii="Georgia" w:hAnsi="Georgia"/>
          <w:sz w:val="22"/>
          <w:szCs w:val="22"/>
        </w:rPr>
      </w:pPr>
      <w:r w:rsidRPr="00281542">
        <w:rPr>
          <w:rFonts w:ascii="Georgia" w:hAnsi="Georgia"/>
          <w:sz w:val="22"/>
          <w:szCs w:val="22"/>
        </w:rPr>
        <w:t>Telefonicky na telefónnom</w:t>
      </w:r>
      <w:r w:rsidR="006E27E0">
        <w:rPr>
          <w:rFonts w:ascii="Georgia" w:hAnsi="Georgia"/>
          <w:sz w:val="22"/>
          <w:szCs w:val="22"/>
        </w:rPr>
        <w:t xml:space="preserve"> </w:t>
      </w:r>
      <w:r w:rsidRPr="00281542">
        <w:rPr>
          <w:rFonts w:ascii="Georgia" w:hAnsi="Georgia"/>
          <w:sz w:val="22"/>
          <w:szCs w:val="22"/>
        </w:rPr>
        <w:t xml:space="preserve"> čísle</w:t>
      </w:r>
      <w:r w:rsidR="006E27E0">
        <w:rPr>
          <w:rFonts w:ascii="Georgia" w:hAnsi="Georgia"/>
          <w:sz w:val="22"/>
          <w:szCs w:val="22"/>
        </w:rPr>
        <w:t xml:space="preserve"> 0918832808</w:t>
      </w:r>
      <w:r w:rsidRPr="00281542">
        <w:rPr>
          <w:rFonts w:ascii="Georgia" w:hAnsi="Georgia"/>
          <w:sz w:val="22"/>
          <w:szCs w:val="22"/>
        </w:rPr>
        <w:t>.............................</w:t>
      </w:r>
    </w:p>
    <w:p w:rsidR="00471801" w:rsidRPr="00281542" w:rsidRDefault="00471801" w:rsidP="00471801">
      <w:pPr>
        <w:pStyle w:val="Odsekzoznamu"/>
        <w:numPr>
          <w:ilvl w:val="0"/>
          <w:numId w:val="1"/>
        </w:numPr>
        <w:spacing w:after="200"/>
        <w:jc w:val="both"/>
        <w:rPr>
          <w:rFonts w:ascii="Georgia" w:hAnsi="Georgia"/>
          <w:sz w:val="22"/>
          <w:szCs w:val="22"/>
        </w:rPr>
      </w:pPr>
      <w:r w:rsidRPr="00281542">
        <w:rPr>
          <w:rFonts w:ascii="Georgia" w:hAnsi="Georgia"/>
          <w:sz w:val="22"/>
          <w:szCs w:val="22"/>
        </w:rPr>
        <w:t xml:space="preserve">Zaslaním písomnej žiadosti na adresu </w:t>
      </w:r>
      <w:r>
        <w:rPr>
          <w:rFonts w:ascii="Georgia" w:hAnsi="Georgia"/>
          <w:sz w:val="22"/>
          <w:szCs w:val="22"/>
        </w:rPr>
        <w:t>023 02 Krásno nad Kysucou, Kalinov 1647</w:t>
      </w:r>
    </w:p>
    <w:p w:rsidR="00471801" w:rsidRPr="00CC5DCC" w:rsidRDefault="00471801" w:rsidP="00471801">
      <w:pPr>
        <w:pStyle w:val="Odsekzoznamu"/>
        <w:ind w:left="0"/>
        <w:jc w:val="both"/>
        <w:rPr>
          <w:rFonts w:ascii="Georgia" w:hAnsi="Georgia"/>
        </w:rPr>
      </w:pPr>
    </w:p>
    <w:p w:rsidR="00471801" w:rsidRPr="007179A0" w:rsidRDefault="00471801" w:rsidP="00471801">
      <w:pPr>
        <w:pBdr>
          <w:top w:val="single" w:sz="4" w:space="1" w:color="auto"/>
          <w:bottom w:val="single" w:sz="4" w:space="1" w:color="auto"/>
        </w:pBdr>
        <w:jc w:val="both"/>
        <w:rPr>
          <w:rFonts w:ascii="Georgia" w:hAnsi="Georgia"/>
          <w:b/>
        </w:rPr>
      </w:pPr>
      <w:r>
        <w:rPr>
          <w:rFonts w:ascii="Georgia" w:hAnsi="Georgia"/>
          <w:b/>
        </w:rPr>
        <w:t xml:space="preserve">9. </w:t>
      </w:r>
      <w:r w:rsidRPr="007179A0">
        <w:rPr>
          <w:rFonts w:ascii="Georgia" w:hAnsi="Georgia"/>
          <w:b/>
        </w:rPr>
        <w:t>Právo podať sťažnosť dozornému orgánu</w:t>
      </w:r>
    </w:p>
    <w:p w:rsidR="00471801" w:rsidRDefault="00471801" w:rsidP="00471801">
      <w:pPr>
        <w:jc w:val="both"/>
        <w:rPr>
          <w:rFonts w:ascii="Georgia" w:hAnsi="Georgia" w:cs="Arial"/>
        </w:rPr>
      </w:pPr>
      <w:r w:rsidRPr="007179A0">
        <w:rPr>
          <w:rFonts w:ascii="Georgia" w:hAnsi="Georgia" w:cs="Arial"/>
        </w:rPr>
        <w:t xml:space="preserve">Ak dotknutá osoba tvrdí, že je priamo dotknutá na svojich právach na ochranu osobných údajov, má právo podať návrh na začatie konania na Úrad na ochranu osobných údajov SR podľa § 100 zák.č.18/2018 </w:t>
      </w:r>
      <w:proofErr w:type="spellStart"/>
      <w:r w:rsidRPr="007179A0">
        <w:rPr>
          <w:rFonts w:ascii="Georgia" w:hAnsi="Georgia" w:cs="Arial"/>
        </w:rPr>
        <w:t>Z.z</w:t>
      </w:r>
      <w:proofErr w:type="spellEnd"/>
      <w:r w:rsidRPr="007179A0">
        <w:rPr>
          <w:rFonts w:ascii="Georgia" w:hAnsi="Georgia" w:cs="Arial"/>
        </w:rPr>
        <w:t>.</w:t>
      </w:r>
    </w:p>
    <w:p w:rsidR="00471801" w:rsidRDefault="00471801" w:rsidP="00471801">
      <w:pPr>
        <w:shd w:val="clear" w:color="auto" w:fill="FFFFFF"/>
        <w:spacing w:after="0"/>
        <w:jc w:val="both"/>
        <w:rPr>
          <w:rFonts w:ascii="Georgia" w:hAnsi="Georgia" w:cs="Arial"/>
        </w:rPr>
      </w:pPr>
    </w:p>
    <w:p w:rsidR="00471801" w:rsidRPr="00646314" w:rsidRDefault="00471801" w:rsidP="00471801">
      <w:pPr>
        <w:pBdr>
          <w:top w:val="single" w:sz="4" w:space="0" w:color="auto"/>
        </w:pBdr>
        <w:shd w:val="clear" w:color="auto" w:fill="FFFFFF"/>
        <w:spacing w:after="0"/>
        <w:jc w:val="both"/>
        <w:rPr>
          <w:rFonts w:ascii="Georgia" w:hAnsi="Georgia" w:cs="Arial"/>
        </w:rPr>
      </w:pPr>
    </w:p>
    <w:p w:rsidR="00471801" w:rsidRPr="007179A0" w:rsidRDefault="00471801" w:rsidP="00471801">
      <w:pPr>
        <w:pBdr>
          <w:bottom w:val="single" w:sz="4" w:space="1" w:color="auto"/>
        </w:pBdr>
        <w:shd w:val="clear" w:color="auto" w:fill="FFFFFF"/>
        <w:spacing w:after="0"/>
        <w:jc w:val="both"/>
        <w:rPr>
          <w:rFonts w:ascii="Georgia" w:hAnsi="Georgia" w:cs="Arial"/>
          <w:b/>
        </w:rPr>
      </w:pPr>
      <w:r>
        <w:rPr>
          <w:rFonts w:ascii="Georgia" w:hAnsi="Georgia" w:cs="Arial"/>
          <w:b/>
        </w:rPr>
        <w:t xml:space="preserve">10. </w:t>
      </w:r>
      <w:r w:rsidRPr="007179A0">
        <w:rPr>
          <w:rFonts w:ascii="Georgia" w:hAnsi="Georgia" w:cs="Arial"/>
          <w:b/>
        </w:rPr>
        <w:t xml:space="preserve">Existencia automatizovaného rozhodovania vrátane profilovania uvedeného v článku 22 ods. 1 a 4 a aspoň v týchto prípadoch zmysluplné informácie o použitom postupe, ako aj význame a predpokladaných dôsledkoch takéhoto spracúvania pre dotknutú osobu. </w:t>
      </w:r>
    </w:p>
    <w:p w:rsidR="00471801" w:rsidRPr="007179A0" w:rsidRDefault="00471801" w:rsidP="00471801">
      <w:pPr>
        <w:shd w:val="clear" w:color="auto" w:fill="FFFFFF"/>
        <w:jc w:val="both"/>
        <w:rPr>
          <w:rFonts w:ascii="Georgia" w:hAnsi="Georgia" w:cs="Arial"/>
        </w:rPr>
      </w:pPr>
    </w:p>
    <w:p w:rsidR="00471801" w:rsidRPr="007179A0" w:rsidRDefault="00471801" w:rsidP="00471801">
      <w:pPr>
        <w:shd w:val="clear" w:color="auto" w:fill="FFFFFF"/>
        <w:jc w:val="both"/>
        <w:rPr>
          <w:rFonts w:ascii="Georgia" w:hAnsi="Georgia" w:cs="Arial"/>
        </w:rPr>
      </w:pPr>
      <w:r w:rsidRPr="007179A0">
        <w:rPr>
          <w:rFonts w:ascii="Georgia" w:hAnsi="Georgia" w:cs="Arial"/>
        </w:rPr>
        <w:t xml:space="preserve">Pri spracúvaní takto získaných osobných údajov sa nepoužíva automatické individuálne rozhodovanie, ani profilovanie. </w:t>
      </w:r>
      <w:bookmarkStart w:id="12" w:name="_GoBack"/>
      <w:bookmarkEnd w:id="12"/>
    </w:p>
    <w:sectPr w:rsidR="00471801" w:rsidRPr="007179A0" w:rsidSect="00F54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A5539"/>
    <w:multiLevelType w:val="hybridMultilevel"/>
    <w:tmpl w:val="EAC071FC"/>
    <w:lvl w:ilvl="0" w:tplc="2BDC1E0A">
      <w:start w:val="6"/>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71801"/>
    <w:rsid w:val="00471801"/>
    <w:rsid w:val="00667FE3"/>
    <w:rsid w:val="006E27E0"/>
    <w:rsid w:val="00B4163E"/>
    <w:rsid w:val="00F549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7180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71801"/>
    <w:pPr>
      <w:spacing w:after="0" w:line="240" w:lineRule="auto"/>
      <w:ind w:left="720"/>
      <w:contextualSpacing/>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471801"/>
    <w:rPr>
      <w:sz w:val="16"/>
      <w:szCs w:val="16"/>
    </w:rPr>
  </w:style>
  <w:style w:type="paragraph" w:styleId="Textkomentra">
    <w:name w:val="annotation text"/>
    <w:basedOn w:val="Normlny"/>
    <w:link w:val="TextkomentraChar"/>
    <w:uiPriority w:val="99"/>
    <w:semiHidden/>
    <w:unhideWhenUsed/>
    <w:rsid w:val="00471801"/>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semiHidden/>
    <w:rsid w:val="00471801"/>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7180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718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80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lov-lex.sk/pravne-predpisy/SK/ZZ/2018/18/2018052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2407</Words>
  <Characters>13721</Characters>
  <Application>Microsoft Office Word</Application>
  <DocSecurity>0</DocSecurity>
  <Lines>114</Lines>
  <Paragraphs>32</Paragraphs>
  <ScaleCrop>false</ScaleCrop>
  <Company/>
  <LinksUpToDate>false</LinksUpToDate>
  <CharactersWithSpaces>16096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Mgr. Patrícia Mináč Malicherová</dc:creator>
  <cp:lastModifiedBy>Gavlas sro</cp:lastModifiedBy>
  <cp:revision>3</cp:revision>
  <dcterms:created xsi:type="dcterms:W3CDTF">2018-08-30T10:37:00Z</dcterms:created>
  <dcterms:modified xsi:type="dcterms:W3CDTF">2018-09-18T12:47:00Z</dcterms:modified>
</cp:coreProperties>
</file>